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39991" w14:textId="77D3AF70" w:rsidR="002F711A" w:rsidRPr="002F711A" w:rsidRDefault="002F711A" w:rsidP="002F711A">
      <w:pPr>
        <w:rPr>
          <w:rFonts w:ascii="Itim" w:hAnsi="Itim" w:cs="Itim"/>
          <w:b/>
          <w:bCs/>
          <w:color w:val="385623" w:themeColor="accent6" w:themeShade="80"/>
          <w:sz w:val="44"/>
          <w:szCs w:val="44"/>
        </w:rPr>
      </w:pPr>
      <w:r w:rsidRPr="002F711A">
        <w:rPr>
          <w:rFonts w:ascii="Itim" w:hAnsi="Itim" w:cs="Itim"/>
          <w:b/>
          <w:bCs/>
          <w:color w:val="385623" w:themeColor="accent6" w:themeShade="80"/>
          <w:sz w:val="44"/>
          <w:szCs w:val="44"/>
        </w:rPr>
        <w:t>İletim Doku</w:t>
      </w:r>
    </w:p>
    <w:p w14:paraId="1ADA7D93" w14:textId="77777777" w:rsidR="00A16227" w:rsidRDefault="002F711A" w:rsidP="002F711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2F711A">
        <w:rPr>
          <w:rFonts w:ascii="Itim" w:hAnsi="Itim" w:cs="Itim"/>
          <w:sz w:val="28"/>
          <w:szCs w:val="28"/>
        </w:rPr>
        <w:t xml:space="preserve">Bitkilerde </w:t>
      </w:r>
      <w:r w:rsidRPr="00060045">
        <w:rPr>
          <w:rFonts w:ascii="Itim" w:hAnsi="Itim" w:cs="Itim"/>
          <w:b/>
          <w:bCs/>
          <w:sz w:val="28"/>
          <w:szCs w:val="28"/>
        </w:rPr>
        <w:t>organik ve inorganik maddelerin taşınması</w:t>
      </w:r>
      <w:r w:rsidRPr="002F711A">
        <w:rPr>
          <w:rFonts w:ascii="Itim" w:hAnsi="Itim" w:cs="Itim"/>
          <w:sz w:val="28"/>
          <w:szCs w:val="28"/>
        </w:rPr>
        <w:t xml:space="preserve">nı gerçekleştiren dokudur. </w:t>
      </w:r>
    </w:p>
    <w:p w14:paraId="77C4EC8F" w14:textId="77777777" w:rsidR="00A16227" w:rsidRDefault="00A16227" w:rsidP="002F711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="002F711A" w:rsidRPr="002F711A">
        <w:rPr>
          <w:rFonts w:ascii="Itim" w:hAnsi="Itim" w:cs="Itim"/>
          <w:sz w:val="28"/>
          <w:szCs w:val="28"/>
        </w:rPr>
        <w:t xml:space="preserve">Bitkinin yapraklarında </w:t>
      </w:r>
      <w:r w:rsidR="002F711A" w:rsidRPr="00060045">
        <w:rPr>
          <w:rFonts w:ascii="Itim" w:hAnsi="Itim" w:cs="Itim"/>
          <w:b/>
          <w:bCs/>
          <w:sz w:val="28"/>
          <w:szCs w:val="28"/>
        </w:rPr>
        <w:t>fotosentez sonucu oluşan organik besin maddelerinin yapraklardan köklere</w:t>
      </w:r>
      <w:r w:rsidR="002F711A" w:rsidRPr="002F711A">
        <w:rPr>
          <w:rFonts w:ascii="Itim" w:hAnsi="Itim" w:cs="Itim"/>
          <w:sz w:val="28"/>
          <w:szCs w:val="28"/>
        </w:rPr>
        <w:t xml:space="preserve"> ve </w:t>
      </w:r>
      <w:r w:rsidR="002F711A" w:rsidRPr="00060045">
        <w:rPr>
          <w:rFonts w:ascii="Itim" w:hAnsi="Itim" w:cs="Itim"/>
          <w:b/>
          <w:bCs/>
          <w:sz w:val="28"/>
          <w:szCs w:val="28"/>
        </w:rPr>
        <w:t>kökler tarafından alınan su ile madensel tuzların ise toprak üstü organlara ve yapraklara doğru taşınması</w:t>
      </w:r>
      <w:r w:rsidR="002F711A" w:rsidRPr="002F711A">
        <w:rPr>
          <w:rFonts w:ascii="Itim" w:hAnsi="Itim" w:cs="Itim"/>
          <w:sz w:val="28"/>
          <w:szCs w:val="28"/>
        </w:rPr>
        <w:t xml:space="preserve">nı iletim doku gerçekleştirir. </w:t>
      </w:r>
      <w:r>
        <w:rPr>
          <w:rFonts w:ascii="Itim" w:hAnsi="Itim" w:cs="Itim"/>
          <w:sz w:val="28"/>
          <w:szCs w:val="28"/>
        </w:rPr>
        <w:t>*</w:t>
      </w:r>
      <w:r w:rsidR="002F711A" w:rsidRPr="002F711A">
        <w:rPr>
          <w:rFonts w:ascii="Itim" w:hAnsi="Itim" w:cs="Itim"/>
          <w:sz w:val="28"/>
          <w:szCs w:val="28"/>
        </w:rPr>
        <w:t xml:space="preserve">İletim doku, </w:t>
      </w:r>
      <w:proofErr w:type="spellStart"/>
      <w:r w:rsidR="002F711A" w:rsidRPr="00060045">
        <w:rPr>
          <w:rFonts w:ascii="Itim" w:hAnsi="Itim" w:cs="Itim"/>
          <w:b/>
          <w:bCs/>
          <w:sz w:val="28"/>
          <w:szCs w:val="28"/>
        </w:rPr>
        <w:t>ksilem</w:t>
      </w:r>
      <w:proofErr w:type="spellEnd"/>
      <w:r w:rsidR="002F711A" w:rsidRPr="00060045">
        <w:rPr>
          <w:rFonts w:ascii="Itim" w:hAnsi="Itim" w:cs="Itim"/>
          <w:b/>
          <w:bCs/>
          <w:sz w:val="28"/>
          <w:szCs w:val="28"/>
        </w:rPr>
        <w:t xml:space="preserve"> ve </w:t>
      </w:r>
      <w:proofErr w:type="spellStart"/>
      <w:r w:rsidR="002F711A" w:rsidRPr="00060045">
        <w:rPr>
          <w:rFonts w:ascii="Itim" w:hAnsi="Itim" w:cs="Itim"/>
          <w:b/>
          <w:bCs/>
          <w:sz w:val="28"/>
          <w:szCs w:val="28"/>
        </w:rPr>
        <w:t>floem</w:t>
      </w:r>
      <w:proofErr w:type="spellEnd"/>
      <w:r w:rsidR="002F711A" w:rsidRPr="002F711A">
        <w:rPr>
          <w:rFonts w:ascii="Itim" w:hAnsi="Itim" w:cs="Itim"/>
          <w:sz w:val="28"/>
          <w:szCs w:val="28"/>
        </w:rPr>
        <w:t xml:space="preserve"> olmak üzere iki kısımdan oluşur. </w:t>
      </w:r>
    </w:p>
    <w:p w14:paraId="32A24E41" w14:textId="32CEBB22" w:rsidR="00414705" w:rsidRDefault="00A16227" w:rsidP="002F711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="002F711A" w:rsidRPr="002F711A">
        <w:rPr>
          <w:rFonts w:ascii="Itim" w:hAnsi="Itim" w:cs="Itim"/>
          <w:sz w:val="28"/>
          <w:szCs w:val="28"/>
        </w:rPr>
        <w:t xml:space="preserve">Ksilem ve </w:t>
      </w:r>
      <w:proofErr w:type="spellStart"/>
      <w:r w:rsidR="002F711A" w:rsidRPr="002F711A">
        <w:rPr>
          <w:rFonts w:ascii="Itim" w:hAnsi="Itim" w:cs="Itim"/>
          <w:sz w:val="28"/>
          <w:szCs w:val="28"/>
        </w:rPr>
        <w:t>floem</w:t>
      </w:r>
      <w:proofErr w:type="spellEnd"/>
      <w:r w:rsidR="002F711A" w:rsidRPr="002F711A">
        <w:rPr>
          <w:rFonts w:ascii="Itim" w:hAnsi="Itim" w:cs="Itim"/>
          <w:sz w:val="28"/>
          <w:szCs w:val="28"/>
        </w:rPr>
        <w:t xml:space="preserve"> dokuları bitkilerde genellikle birlikte bulunur ve iletim demetini meydana getirir.</w:t>
      </w:r>
    </w:p>
    <w:p w14:paraId="3FEDD79A" w14:textId="33D843C7" w:rsidR="00A16227" w:rsidRDefault="00A16227" w:rsidP="002F711A">
      <w:pPr>
        <w:rPr>
          <w:rFonts w:ascii="Itim" w:hAnsi="Itim" w:cs="Itim"/>
          <w:sz w:val="28"/>
          <w:szCs w:val="28"/>
        </w:rPr>
      </w:pPr>
      <w:r w:rsidRPr="00A16227">
        <w:rPr>
          <w:rFonts w:ascii="Itim" w:hAnsi="Itim" w:cs="Itim"/>
          <w:sz w:val="28"/>
          <w:szCs w:val="28"/>
        </w:rPr>
        <w:drawing>
          <wp:inline distT="0" distB="0" distL="0" distR="0" wp14:anchorId="0461AA27" wp14:editId="764E45CA">
            <wp:extent cx="5419725" cy="4074801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861" cy="40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5032" w14:textId="17DCA45C" w:rsidR="00A16227" w:rsidRPr="00A16227" w:rsidRDefault="00A16227" w:rsidP="00A16227">
      <w:pPr>
        <w:rPr>
          <w:rFonts w:ascii="Itim" w:hAnsi="Itim" w:cs="Itim"/>
          <w:b/>
          <w:bCs/>
          <w:color w:val="385623" w:themeColor="accent6" w:themeShade="80"/>
          <w:sz w:val="36"/>
          <w:szCs w:val="36"/>
        </w:rPr>
      </w:pPr>
      <w:r w:rsidRPr="00A16227">
        <w:rPr>
          <w:rFonts w:ascii="Itim" w:hAnsi="Itim" w:cs="Itim"/>
          <w:b/>
          <w:bCs/>
          <w:color w:val="385623" w:themeColor="accent6" w:themeShade="80"/>
          <w:sz w:val="36"/>
          <w:szCs w:val="36"/>
        </w:rPr>
        <w:lastRenderedPageBreak/>
        <w:t>Ksilem (Odun Borusu)</w:t>
      </w:r>
    </w:p>
    <w:p w14:paraId="5825543E" w14:textId="61FEA49D" w:rsidR="00A16227" w:rsidRDefault="00A16227" w:rsidP="00A16227">
      <w:pPr>
        <w:rPr>
          <w:rFonts w:ascii="Itim" w:hAnsi="Itim" w:cs="Itim"/>
          <w:sz w:val="28"/>
          <w:szCs w:val="28"/>
        </w:rPr>
      </w:pPr>
      <w:r w:rsidRPr="00A16227">
        <w:drawing>
          <wp:anchor distT="0" distB="0" distL="114300" distR="114300" simplePos="0" relativeHeight="251658240" behindDoc="0" locked="0" layoutInCell="1" allowOverlap="1" wp14:anchorId="55C2C9A1" wp14:editId="04B0E6EE">
            <wp:simplePos x="0" y="0"/>
            <wp:positionH relativeFrom="column">
              <wp:posOffset>5053330</wp:posOffset>
            </wp:positionH>
            <wp:positionV relativeFrom="paragraph">
              <wp:posOffset>77470</wp:posOffset>
            </wp:positionV>
            <wp:extent cx="4008120" cy="4448175"/>
            <wp:effectExtent l="0" t="0" r="0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Ksilem; 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ksilem</w:t>
      </w:r>
      <w:proofErr w:type="spellEnd"/>
      <w:r w:rsidRPr="00060045">
        <w:rPr>
          <w:rFonts w:ascii="Itim" w:hAnsi="Itim" w:cs="Itim"/>
          <w:b/>
          <w:bCs/>
          <w:sz w:val="28"/>
          <w:szCs w:val="28"/>
        </w:rPr>
        <w:t xml:space="preserve"> 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sklerenkiması</w:t>
      </w:r>
      <w:proofErr w:type="spellEnd"/>
      <w:r w:rsidRPr="00060045">
        <w:rPr>
          <w:rFonts w:ascii="Itim" w:hAnsi="Itim" w:cs="Itim"/>
          <w:b/>
          <w:bCs/>
          <w:sz w:val="28"/>
          <w:szCs w:val="28"/>
        </w:rPr>
        <w:t xml:space="preserve"> (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sklerenkima</w:t>
      </w:r>
      <w:proofErr w:type="spellEnd"/>
      <w:r w:rsidRPr="00060045">
        <w:rPr>
          <w:rFonts w:ascii="Itim" w:hAnsi="Itim" w:cs="Itim"/>
          <w:b/>
          <w:bCs/>
          <w:sz w:val="28"/>
          <w:szCs w:val="28"/>
        </w:rPr>
        <w:t xml:space="preserve"> lifleri), 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ksilem</w:t>
      </w:r>
      <w:proofErr w:type="spellEnd"/>
      <w:r w:rsidRPr="00060045">
        <w:rPr>
          <w:rFonts w:ascii="Itim" w:hAnsi="Itim" w:cs="Itim"/>
          <w:b/>
          <w:bCs/>
          <w:sz w:val="28"/>
          <w:szCs w:val="28"/>
        </w:rPr>
        <w:t xml:space="preserve"> parankiması, 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trakeit</w:t>
      </w:r>
      <w:proofErr w:type="spellEnd"/>
      <w:r w:rsidRPr="00060045">
        <w:rPr>
          <w:rFonts w:ascii="Itim" w:hAnsi="Itim" w:cs="Itim"/>
          <w:b/>
          <w:bCs/>
          <w:sz w:val="28"/>
          <w:szCs w:val="28"/>
        </w:rPr>
        <w:t xml:space="preserve"> ve trake borularından</w:t>
      </w:r>
      <w:r w:rsidRPr="00A16227">
        <w:rPr>
          <w:rFonts w:ascii="Itim" w:hAnsi="Itim" w:cs="Itim"/>
          <w:sz w:val="28"/>
          <w:szCs w:val="28"/>
        </w:rPr>
        <w:t xml:space="preserve"> oluşan dokudur. </w:t>
      </w: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Ksilem, </w:t>
      </w:r>
      <w:r w:rsidRPr="00060045">
        <w:rPr>
          <w:rFonts w:ascii="Itim" w:hAnsi="Itim" w:cs="Itim"/>
          <w:b/>
          <w:bCs/>
          <w:sz w:val="28"/>
          <w:szCs w:val="28"/>
        </w:rPr>
        <w:t>bitkilerin kökleri aracılığıyla topraktan aldıkları su ve suda çözünen mineralleri toprak üstündeki gövde ve yaprak gibi organlara taşır</w:t>
      </w:r>
      <w:r w:rsidRPr="00A16227">
        <w:rPr>
          <w:rFonts w:ascii="Itim" w:hAnsi="Itim" w:cs="Itim"/>
          <w:sz w:val="28"/>
          <w:szCs w:val="28"/>
        </w:rPr>
        <w:t xml:space="preserve">. </w:t>
      </w:r>
    </w:p>
    <w:p w14:paraId="6202E486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A16227">
        <w:rPr>
          <w:rFonts w:ascii="Itim" w:hAnsi="Itim" w:cs="Itim"/>
          <w:sz w:val="28"/>
          <w:szCs w:val="28"/>
        </w:rPr>
        <w:t>Ksilemde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kökten yapraklara doğru </w:t>
      </w:r>
      <w:r w:rsidRPr="00060045">
        <w:rPr>
          <w:rFonts w:ascii="Itim" w:hAnsi="Itim" w:cs="Itim"/>
          <w:b/>
          <w:bCs/>
          <w:sz w:val="28"/>
          <w:szCs w:val="28"/>
        </w:rPr>
        <w:t>tek yönlü iletim</w:t>
      </w:r>
      <w:r w:rsidRPr="00A16227">
        <w:rPr>
          <w:rFonts w:ascii="Itim" w:hAnsi="Itim" w:cs="Itim"/>
          <w:sz w:val="28"/>
          <w:szCs w:val="28"/>
        </w:rPr>
        <w:t xml:space="preserve"> vardır. </w:t>
      </w:r>
    </w:p>
    <w:p w14:paraId="1EC70763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060045">
        <w:rPr>
          <w:rFonts w:ascii="Itim" w:hAnsi="Itim" w:cs="Itim"/>
          <w:b/>
          <w:bCs/>
          <w:sz w:val="28"/>
          <w:szCs w:val="28"/>
        </w:rPr>
        <w:t xml:space="preserve">Trake ve 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trakeit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, başlangıçta üst üste dizilmiş </w:t>
      </w:r>
      <w:r w:rsidRPr="00060045">
        <w:rPr>
          <w:rFonts w:ascii="Itim" w:hAnsi="Itim" w:cs="Itim"/>
          <w:b/>
          <w:bCs/>
          <w:sz w:val="28"/>
          <w:szCs w:val="28"/>
        </w:rPr>
        <w:t>canlı meristem</w:t>
      </w:r>
      <w:r w:rsidRPr="00A16227">
        <w:rPr>
          <w:rFonts w:ascii="Itim" w:hAnsi="Itim" w:cs="Itim"/>
          <w:sz w:val="28"/>
          <w:szCs w:val="28"/>
        </w:rPr>
        <w:t xml:space="preserve"> hücrelerdir. </w:t>
      </w:r>
    </w:p>
    <w:p w14:paraId="2078219C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Bu canlı hücreler, bir dizi değişime uğrar. Hücreler zamanla </w:t>
      </w:r>
      <w:r w:rsidRPr="00060045">
        <w:rPr>
          <w:rFonts w:ascii="Itim" w:hAnsi="Itim" w:cs="Itim"/>
          <w:b/>
          <w:bCs/>
          <w:sz w:val="28"/>
          <w:szCs w:val="28"/>
        </w:rPr>
        <w:t>çekirdek ve sitoplazmalarını kaybeder</w:t>
      </w:r>
      <w:r w:rsidRPr="00A16227">
        <w:rPr>
          <w:rFonts w:ascii="Itim" w:hAnsi="Itim" w:cs="Itim"/>
          <w:sz w:val="28"/>
          <w:szCs w:val="28"/>
        </w:rPr>
        <w:t xml:space="preserve">. Bunun sonucunda hücreler </w:t>
      </w:r>
      <w:r w:rsidRPr="00060045">
        <w:rPr>
          <w:rFonts w:ascii="Itim" w:hAnsi="Itim" w:cs="Itim"/>
          <w:b/>
          <w:bCs/>
          <w:sz w:val="28"/>
          <w:szCs w:val="28"/>
        </w:rPr>
        <w:t>canlılıklarını yitirir</w:t>
      </w:r>
      <w:r w:rsidRPr="00A16227">
        <w:rPr>
          <w:rFonts w:ascii="Itim" w:hAnsi="Itim" w:cs="Itim"/>
          <w:sz w:val="28"/>
          <w:szCs w:val="28"/>
        </w:rPr>
        <w:t xml:space="preserve">. Üst üste dizilmiş hücrelerin boyuna çeperleri, </w:t>
      </w:r>
      <w:r w:rsidRPr="00060045">
        <w:rPr>
          <w:rFonts w:ascii="Itim" w:hAnsi="Itim" w:cs="Itim"/>
          <w:b/>
          <w:bCs/>
          <w:sz w:val="28"/>
          <w:szCs w:val="28"/>
        </w:rPr>
        <w:t>lignin birikimi</w:t>
      </w:r>
      <w:r w:rsidRPr="00A16227">
        <w:rPr>
          <w:rFonts w:ascii="Itim" w:hAnsi="Itim" w:cs="Itim"/>
          <w:sz w:val="28"/>
          <w:szCs w:val="28"/>
        </w:rPr>
        <w:t xml:space="preserve">yle giderek kalınlaşır. Hücrelerin birbirine bakan enine çeperleri ise tamamen erimiştir. Bu değişimler, üst üste dizilmiş hücrelerin içinde madde iletimi için uygun olan </w:t>
      </w:r>
      <w:r w:rsidRPr="00060045">
        <w:rPr>
          <w:rFonts w:ascii="Itim" w:hAnsi="Itim" w:cs="Itim"/>
          <w:b/>
          <w:bCs/>
          <w:sz w:val="28"/>
          <w:szCs w:val="28"/>
        </w:rPr>
        <w:t>içi boş odun borularını</w:t>
      </w:r>
      <w:r w:rsidRPr="00A16227">
        <w:rPr>
          <w:rFonts w:ascii="Itim" w:hAnsi="Itim" w:cs="Itim"/>
          <w:sz w:val="28"/>
          <w:szCs w:val="28"/>
        </w:rPr>
        <w:t xml:space="preserve"> meydana getiri</w:t>
      </w:r>
      <w:r>
        <w:rPr>
          <w:rFonts w:ascii="Itim" w:hAnsi="Itim" w:cs="Itim"/>
          <w:sz w:val="28"/>
          <w:szCs w:val="28"/>
        </w:rPr>
        <w:t>r</w:t>
      </w:r>
      <w:r w:rsidRPr="00A16227">
        <w:rPr>
          <w:rFonts w:ascii="Itim" w:hAnsi="Itim" w:cs="Itim"/>
          <w:sz w:val="28"/>
          <w:szCs w:val="28"/>
        </w:rPr>
        <w:t xml:space="preserve">. </w:t>
      </w:r>
    </w:p>
    <w:p w14:paraId="15E4C60C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Boru şeklini alan bu hücreler, demetler hâlinde bir araya geldiklerinde </w:t>
      </w:r>
      <w:r w:rsidRPr="00060045">
        <w:rPr>
          <w:rFonts w:ascii="Itim" w:hAnsi="Itim" w:cs="Itim"/>
          <w:b/>
          <w:bCs/>
          <w:sz w:val="28"/>
          <w:szCs w:val="28"/>
        </w:rPr>
        <w:t>odun demetlerini</w:t>
      </w:r>
      <w:r w:rsidRPr="00A16227">
        <w:rPr>
          <w:rFonts w:ascii="Itim" w:hAnsi="Itim" w:cs="Itim"/>
          <w:sz w:val="28"/>
          <w:szCs w:val="28"/>
        </w:rPr>
        <w:t xml:space="preserve"> oluşturur. </w:t>
      </w:r>
    </w:p>
    <w:p w14:paraId="0AAD0AA1" w14:textId="1197F229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Sert ve </w:t>
      </w:r>
      <w:proofErr w:type="spellStart"/>
      <w:r w:rsidRPr="00A16227">
        <w:rPr>
          <w:rFonts w:ascii="Itim" w:hAnsi="Itim" w:cs="Itim"/>
          <w:sz w:val="28"/>
          <w:szCs w:val="28"/>
        </w:rPr>
        <w:t>ligninleşmiş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odun demetleri, aynı zamanda </w:t>
      </w:r>
      <w:r w:rsidRPr="00060045">
        <w:rPr>
          <w:rFonts w:ascii="Itim" w:hAnsi="Itim" w:cs="Itim"/>
          <w:b/>
          <w:bCs/>
          <w:sz w:val="28"/>
          <w:szCs w:val="28"/>
        </w:rPr>
        <w:t>gövdeye mekanik destek</w:t>
      </w:r>
      <w:r w:rsidRPr="00A16227">
        <w:rPr>
          <w:rFonts w:ascii="Itim" w:hAnsi="Itim" w:cs="Itim"/>
          <w:sz w:val="28"/>
          <w:szCs w:val="28"/>
        </w:rPr>
        <w:t xml:space="preserve"> sağlar.</w:t>
      </w:r>
    </w:p>
    <w:p w14:paraId="0D31BD21" w14:textId="4831513C" w:rsidR="00A16227" w:rsidRDefault="00A16227" w:rsidP="00A16227">
      <w:pPr>
        <w:rPr>
          <w:rFonts w:ascii="Itim" w:hAnsi="Itim" w:cs="Itim"/>
          <w:sz w:val="28"/>
          <w:szCs w:val="28"/>
        </w:rPr>
      </w:pPr>
    </w:p>
    <w:p w14:paraId="7E8D536C" w14:textId="0EC65F82" w:rsidR="00A16227" w:rsidRDefault="00A16227" w:rsidP="00A16227">
      <w:pPr>
        <w:rPr>
          <w:rFonts w:ascii="Itim" w:hAnsi="Itim" w:cs="Itim"/>
          <w:sz w:val="28"/>
          <w:szCs w:val="28"/>
        </w:rPr>
      </w:pPr>
    </w:p>
    <w:p w14:paraId="387BEEBF" w14:textId="6C71369F" w:rsidR="00A16227" w:rsidRDefault="00A16227" w:rsidP="00A16227">
      <w:pPr>
        <w:rPr>
          <w:rFonts w:ascii="Itim" w:hAnsi="Itim" w:cs="Itim"/>
          <w:sz w:val="28"/>
          <w:szCs w:val="28"/>
        </w:rPr>
      </w:pPr>
      <w:r w:rsidRPr="00A16227">
        <w:lastRenderedPageBreak/>
        <w:drawing>
          <wp:anchor distT="0" distB="0" distL="114300" distR="114300" simplePos="0" relativeHeight="251659264" behindDoc="0" locked="0" layoutInCell="1" allowOverlap="1" wp14:anchorId="389BA7A3" wp14:editId="58D59D64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3580765" cy="5864225"/>
            <wp:effectExtent l="0" t="0" r="635" b="317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tim" w:hAnsi="Itim" w:cs="Itim"/>
          <w:sz w:val="28"/>
          <w:szCs w:val="28"/>
        </w:rPr>
        <w:t>*</w:t>
      </w:r>
      <w:proofErr w:type="spellStart"/>
      <w:r w:rsidRPr="00A16227">
        <w:rPr>
          <w:rFonts w:ascii="Itim" w:hAnsi="Itim" w:cs="Itim"/>
          <w:sz w:val="28"/>
          <w:szCs w:val="28"/>
        </w:rPr>
        <w:t>Ksilemde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</w:t>
      </w:r>
      <w:r w:rsidRPr="00060045">
        <w:rPr>
          <w:rFonts w:ascii="Itim" w:hAnsi="Itim" w:cs="Itim"/>
          <w:b/>
          <w:bCs/>
          <w:sz w:val="28"/>
          <w:szCs w:val="28"/>
        </w:rPr>
        <w:t>madde iletimi gerçekleşirken enerji harcanmaz</w:t>
      </w:r>
      <w:r w:rsidRPr="00A16227">
        <w:rPr>
          <w:rFonts w:ascii="Itim" w:hAnsi="Itim" w:cs="Itim"/>
          <w:sz w:val="28"/>
          <w:szCs w:val="28"/>
        </w:rPr>
        <w:t xml:space="preserve">. </w:t>
      </w:r>
    </w:p>
    <w:p w14:paraId="6045045F" w14:textId="77777777" w:rsidR="00060045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Suyun canlı hücrelerin zarından taşınması düşünüldüğünde </w:t>
      </w:r>
      <w:proofErr w:type="spellStart"/>
      <w:r w:rsidRPr="00A16227">
        <w:rPr>
          <w:rFonts w:ascii="Itim" w:hAnsi="Itim" w:cs="Itim"/>
          <w:sz w:val="28"/>
          <w:szCs w:val="28"/>
        </w:rPr>
        <w:t>ksilemden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</w:t>
      </w:r>
      <w:r w:rsidRPr="00060045">
        <w:rPr>
          <w:rFonts w:ascii="Itim" w:hAnsi="Itim" w:cs="Itim"/>
          <w:b/>
          <w:bCs/>
          <w:sz w:val="28"/>
          <w:szCs w:val="28"/>
        </w:rPr>
        <w:t>su taşınmasının oldukça hızlı</w:t>
      </w:r>
      <w:r w:rsidRPr="00A16227">
        <w:rPr>
          <w:rFonts w:ascii="Itim" w:hAnsi="Itim" w:cs="Itim"/>
          <w:sz w:val="28"/>
          <w:szCs w:val="28"/>
        </w:rPr>
        <w:t xml:space="preserve"> olduğu görülür. </w:t>
      </w:r>
    </w:p>
    <w:p w14:paraId="788D46BA" w14:textId="0249B22C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A16227">
        <w:rPr>
          <w:rFonts w:ascii="Itim" w:hAnsi="Itim" w:cs="Itim"/>
          <w:sz w:val="28"/>
          <w:szCs w:val="28"/>
        </w:rPr>
        <w:t>Ksilemde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uzun mesafeli su </w:t>
      </w:r>
      <w:proofErr w:type="spellStart"/>
      <w:r w:rsidRPr="00A16227">
        <w:rPr>
          <w:rFonts w:ascii="Itim" w:hAnsi="Itim" w:cs="Itim"/>
          <w:sz w:val="28"/>
          <w:szCs w:val="28"/>
        </w:rPr>
        <w:t>taşınımında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görevli borular, trake ve </w:t>
      </w:r>
      <w:proofErr w:type="spellStart"/>
      <w:r w:rsidRPr="00A16227">
        <w:rPr>
          <w:rFonts w:ascii="Itim" w:hAnsi="Itim" w:cs="Itim"/>
          <w:sz w:val="28"/>
          <w:szCs w:val="28"/>
        </w:rPr>
        <w:t>trakeitlerdir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. </w:t>
      </w:r>
    </w:p>
    <w:p w14:paraId="3E333242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Yan yana bulunan trake ve </w:t>
      </w:r>
      <w:proofErr w:type="spellStart"/>
      <w:r w:rsidRPr="00A16227">
        <w:rPr>
          <w:rFonts w:ascii="Itim" w:hAnsi="Itim" w:cs="Itim"/>
          <w:sz w:val="28"/>
          <w:szCs w:val="28"/>
        </w:rPr>
        <w:t>trakeitler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, ölü hücrelerden oluşur. Bu nedenle işlevsel olarak su ileten bu hücrelerin zarları ve </w:t>
      </w:r>
      <w:proofErr w:type="spellStart"/>
      <w:r w:rsidRPr="00A16227">
        <w:rPr>
          <w:rFonts w:ascii="Itim" w:hAnsi="Itim" w:cs="Itim"/>
          <w:sz w:val="28"/>
          <w:szCs w:val="28"/>
        </w:rPr>
        <w:t>organelleri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yoktur. </w:t>
      </w:r>
    </w:p>
    <w:p w14:paraId="06F6FB41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Trake ve </w:t>
      </w:r>
      <w:proofErr w:type="spellStart"/>
      <w:r w:rsidRPr="00A16227">
        <w:rPr>
          <w:rFonts w:ascii="Itim" w:hAnsi="Itim" w:cs="Itim"/>
          <w:sz w:val="28"/>
          <w:szCs w:val="28"/>
        </w:rPr>
        <w:t>trakeitleri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, </w:t>
      </w:r>
      <w:proofErr w:type="spellStart"/>
      <w:r w:rsidRPr="00A16227">
        <w:rPr>
          <w:rFonts w:ascii="Itim" w:hAnsi="Itim" w:cs="Itim"/>
          <w:sz w:val="28"/>
          <w:szCs w:val="28"/>
        </w:rPr>
        <w:t>ligninleşmiş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kalın çeperleriyle içinden su akabilen boş tüpler oluşturur. </w:t>
      </w:r>
    </w:p>
    <w:p w14:paraId="29DCED23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Trakeitler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; uzun, ince, uçları kapalı, üst üste dizilmiş hücrelerdir. Su, </w:t>
      </w:r>
      <w:proofErr w:type="spellStart"/>
      <w:r w:rsidRPr="00A16227">
        <w:rPr>
          <w:rFonts w:ascii="Itim" w:hAnsi="Itim" w:cs="Itim"/>
          <w:sz w:val="28"/>
          <w:szCs w:val="28"/>
        </w:rPr>
        <w:t>trakeitlerin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çeperlerinde bulunan çok sayıda geçit aracılığıyla bir </w:t>
      </w:r>
      <w:proofErr w:type="spellStart"/>
      <w:r w:rsidRPr="00A16227">
        <w:rPr>
          <w:rFonts w:ascii="Itim" w:hAnsi="Itim" w:cs="Itim"/>
          <w:sz w:val="28"/>
          <w:szCs w:val="28"/>
        </w:rPr>
        <w:t>trakeitten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diğerine akar. </w:t>
      </w:r>
    </w:p>
    <w:p w14:paraId="6B4AA8B5" w14:textId="30560A34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060045">
        <w:rPr>
          <w:rFonts w:ascii="Itim" w:hAnsi="Itim" w:cs="Itim"/>
          <w:b/>
          <w:bCs/>
          <w:sz w:val="28"/>
          <w:szCs w:val="28"/>
        </w:rPr>
        <w:t>Trakeler</w:t>
      </w:r>
      <w:r w:rsidRPr="00A16227">
        <w:rPr>
          <w:rFonts w:ascii="Itim" w:hAnsi="Itim" w:cs="Itim"/>
          <w:sz w:val="28"/>
          <w:szCs w:val="28"/>
        </w:rPr>
        <w:t xml:space="preserve">, genellikle </w:t>
      </w:r>
      <w:proofErr w:type="spellStart"/>
      <w:r w:rsidRPr="00A16227">
        <w:rPr>
          <w:rFonts w:ascii="Itim" w:hAnsi="Itim" w:cs="Itim"/>
          <w:sz w:val="28"/>
          <w:szCs w:val="28"/>
        </w:rPr>
        <w:t>trakeitlerden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daha kısa ve geniş olup delikli çeperlere sahiptir. Trakelerin çeperlerinde de geçitler bulunur. Trakeler, üst üste gelerek damar adını alan daha büyük birimleri meydana getirir.</w:t>
      </w:r>
    </w:p>
    <w:p w14:paraId="6FD232A5" w14:textId="77777777" w:rsidR="00A16227" w:rsidRDefault="00A16227" w:rsidP="00A16227">
      <w:pPr>
        <w:rPr>
          <w:rFonts w:ascii="Itim" w:hAnsi="Itim" w:cs="Itim"/>
          <w:sz w:val="28"/>
          <w:szCs w:val="28"/>
        </w:rPr>
      </w:pPr>
    </w:p>
    <w:p w14:paraId="19DC687E" w14:textId="1603DE1F" w:rsidR="00A16227" w:rsidRDefault="00A16227" w:rsidP="00A16227">
      <w:pPr>
        <w:rPr>
          <w:rFonts w:ascii="Itim" w:hAnsi="Itim" w:cs="Itim"/>
          <w:sz w:val="28"/>
          <w:szCs w:val="28"/>
        </w:rPr>
      </w:pPr>
    </w:p>
    <w:p w14:paraId="2D6D081B" w14:textId="3B777B20" w:rsidR="00A16227" w:rsidRDefault="00A16227" w:rsidP="00A16227">
      <w:pPr>
        <w:rPr>
          <w:rFonts w:ascii="Itim" w:hAnsi="Itim" w:cs="Itim"/>
          <w:sz w:val="28"/>
          <w:szCs w:val="28"/>
        </w:rPr>
      </w:pPr>
    </w:p>
    <w:p w14:paraId="71BB4148" w14:textId="37C44C03" w:rsidR="00A16227" w:rsidRDefault="00A16227" w:rsidP="00A16227">
      <w:pPr>
        <w:rPr>
          <w:rFonts w:ascii="Itim" w:hAnsi="Itim" w:cs="Itim"/>
          <w:sz w:val="28"/>
          <w:szCs w:val="28"/>
        </w:rPr>
      </w:pPr>
    </w:p>
    <w:p w14:paraId="00A4D574" w14:textId="4E9D65C2" w:rsidR="00A16227" w:rsidRDefault="00A16227" w:rsidP="00A16227">
      <w:pPr>
        <w:rPr>
          <w:rFonts w:ascii="Itim" w:hAnsi="Itim" w:cs="Itim"/>
          <w:sz w:val="28"/>
          <w:szCs w:val="28"/>
        </w:rPr>
      </w:pPr>
    </w:p>
    <w:p w14:paraId="07559A2C" w14:textId="7A084EFD" w:rsidR="00A16227" w:rsidRDefault="00A16227" w:rsidP="00A16227">
      <w:pPr>
        <w:rPr>
          <w:rFonts w:ascii="Itim" w:hAnsi="Itim" w:cs="Itim"/>
          <w:sz w:val="28"/>
          <w:szCs w:val="28"/>
        </w:rPr>
      </w:pPr>
    </w:p>
    <w:p w14:paraId="64BDE2AF" w14:textId="77777777" w:rsidR="00A16227" w:rsidRPr="00A16227" w:rsidRDefault="00A16227" w:rsidP="00A16227">
      <w:pPr>
        <w:rPr>
          <w:rFonts w:ascii="Itim" w:hAnsi="Itim" w:cs="Itim"/>
          <w:b/>
          <w:bCs/>
          <w:color w:val="385623" w:themeColor="accent6" w:themeShade="80"/>
          <w:sz w:val="36"/>
          <w:szCs w:val="36"/>
        </w:rPr>
      </w:pPr>
      <w:r w:rsidRPr="00A16227">
        <w:rPr>
          <w:rFonts w:ascii="Itim" w:hAnsi="Itim" w:cs="Itim"/>
          <w:b/>
          <w:bCs/>
          <w:color w:val="385623" w:themeColor="accent6" w:themeShade="80"/>
          <w:sz w:val="36"/>
          <w:szCs w:val="36"/>
        </w:rPr>
        <w:t>Floem (Soymuk Borusu)</w:t>
      </w:r>
    </w:p>
    <w:p w14:paraId="353A464B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Floem; 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floem</w:t>
      </w:r>
      <w:proofErr w:type="spellEnd"/>
      <w:r w:rsidRPr="00060045">
        <w:rPr>
          <w:rFonts w:ascii="Itim" w:hAnsi="Itim" w:cs="Itim"/>
          <w:b/>
          <w:bCs/>
          <w:sz w:val="28"/>
          <w:szCs w:val="28"/>
        </w:rPr>
        <w:t xml:space="preserve"> 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sklerenkiması</w:t>
      </w:r>
      <w:proofErr w:type="spellEnd"/>
      <w:r w:rsidRPr="00060045">
        <w:rPr>
          <w:rFonts w:ascii="Itim" w:hAnsi="Itim" w:cs="Itim"/>
          <w:b/>
          <w:bCs/>
          <w:sz w:val="28"/>
          <w:szCs w:val="28"/>
        </w:rPr>
        <w:t xml:space="preserve">, </w:t>
      </w:r>
      <w:proofErr w:type="spellStart"/>
      <w:r w:rsidRPr="00060045">
        <w:rPr>
          <w:rFonts w:ascii="Itim" w:hAnsi="Itim" w:cs="Itim"/>
          <w:b/>
          <w:bCs/>
          <w:sz w:val="28"/>
          <w:szCs w:val="28"/>
        </w:rPr>
        <w:t>floem</w:t>
      </w:r>
      <w:proofErr w:type="spellEnd"/>
      <w:r w:rsidRPr="00060045">
        <w:rPr>
          <w:rFonts w:ascii="Itim" w:hAnsi="Itim" w:cs="Itim"/>
          <w:b/>
          <w:bCs/>
          <w:sz w:val="28"/>
          <w:szCs w:val="28"/>
        </w:rPr>
        <w:t xml:space="preserve"> parankima hücreleri, kalburlu borular ve arkadaş hücrelerinden oluşan dokudur</w:t>
      </w:r>
      <w:r w:rsidRPr="00A16227">
        <w:rPr>
          <w:rFonts w:ascii="Itim" w:hAnsi="Itim" w:cs="Itim"/>
          <w:sz w:val="28"/>
          <w:szCs w:val="28"/>
        </w:rPr>
        <w:t xml:space="preserve">. </w:t>
      </w:r>
      <w:r>
        <w:rPr>
          <w:rFonts w:ascii="Itim" w:hAnsi="Itim" w:cs="Itim"/>
          <w:sz w:val="28"/>
          <w:szCs w:val="28"/>
        </w:rPr>
        <w:t>*</w:t>
      </w:r>
      <w:r w:rsidRPr="00060045">
        <w:rPr>
          <w:rFonts w:ascii="Itim" w:hAnsi="Itim" w:cs="Itim"/>
          <w:b/>
          <w:bCs/>
          <w:sz w:val="28"/>
          <w:szCs w:val="28"/>
        </w:rPr>
        <w:t>Yapraklarda üretilen fotosentez ürünlerinin köklere, kökteki azotlu organik maddelerin de yapraklara ve bitkinin diğer kısımlarına</w:t>
      </w:r>
      <w:r w:rsidRPr="00A16227">
        <w:rPr>
          <w:rFonts w:ascii="Itim" w:hAnsi="Itim" w:cs="Itim"/>
          <w:sz w:val="28"/>
          <w:szCs w:val="28"/>
        </w:rPr>
        <w:t xml:space="preserve"> taşınmasını sağlar. </w:t>
      </w:r>
    </w:p>
    <w:p w14:paraId="2BCB4B47" w14:textId="2FF27DCE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Üst üste dizili </w:t>
      </w:r>
      <w:r w:rsidRPr="00060045">
        <w:rPr>
          <w:rFonts w:ascii="Itim" w:hAnsi="Itim" w:cs="Itim"/>
          <w:b/>
          <w:bCs/>
          <w:sz w:val="28"/>
          <w:szCs w:val="28"/>
        </w:rPr>
        <w:t>kalburlu hücrelerin birbirine bakan komşu çeperleri, yer yer eriyerek delikli bir hal</w:t>
      </w:r>
      <w:r w:rsidRPr="00A16227">
        <w:rPr>
          <w:rFonts w:ascii="Itim" w:hAnsi="Itim" w:cs="Itim"/>
          <w:sz w:val="28"/>
          <w:szCs w:val="28"/>
        </w:rPr>
        <w:t xml:space="preserve"> alır. Oluşan bu yapıya </w:t>
      </w:r>
      <w:r w:rsidRPr="00060045">
        <w:rPr>
          <w:rFonts w:ascii="Itim" w:hAnsi="Itim" w:cs="Itim"/>
          <w:b/>
          <w:bCs/>
          <w:sz w:val="28"/>
          <w:szCs w:val="28"/>
        </w:rPr>
        <w:t>kalbur plağı</w:t>
      </w:r>
      <w:r w:rsidRPr="00A16227">
        <w:rPr>
          <w:rFonts w:ascii="Itim" w:hAnsi="Itim" w:cs="Itim"/>
          <w:sz w:val="28"/>
          <w:szCs w:val="28"/>
        </w:rPr>
        <w:t xml:space="preserve"> adı verilir. Kalburlu hücrelerin üst üste dizilmesiyle oluşan boru şeklindeki yapıya </w:t>
      </w:r>
      <w:r w:rsidRPr="00060045">
        <w:rPr>
          <w:rFonts w:ascii="Itim" w:hAnsi="Itim" w:cs="Itim"/>
          <w:b/>
          <w:bCs/>
          <w:sz w:val="28"/>
          <w:szCs w:val="28"/>
        </w:rPr>
        <w:t>kalburlu boru</w:t>
      </w:r>
      <w:r w:rsidRPr="00A16227">
        <w:rPr>
          <w:rFonts w:ascii="Itim" w:hAnsi="Itim" w:cs="Itim"/>
          <w:sz w:val="28"/>
          <w:szCs w:val="28"/>
        </w:rPr>
        <w:t xml:space="preserve"> adı verilir. Kalburlu boru hücrelerinin çeperlerinde lignin birikimi olmaz. Bu hücrelerin yanında bol </w:t>
      </w:r>
      <w:proofErr w:type="spellStart"/>
      <w:r w:rsidRPr="00A16227">
        <w:rPr>
          <w:rFonts w:ascii="Itim" w:hAnsi="Itim" w:cs="Itim"/>
          <w:sz w:val="28"/>
          <w:szCs w:val="28"/>
        </w:rPr>
        <w:t>sitoplazmalı</w:t>
      </w:r>
      <w:proofErr w:type="spellEnd"/>
      <w:r w:rsidRPr="00A16227">
        <w:rPr>
          <w:rFonts w:ascii="Itim" w:hAnsi="Itim" w:cs="Itim"/>
          <w:sz w:val="28"/>
          <w:szCs w:val="28"/>
        </w:rPr>
        <w:t xml:space="preserve"> ve çekirdeğe sahip </w:t>
      </w:r>
      <w:r w:rsidRPr="00060045">
        <w:rPr>
          <w:rFonts w:ascii="Itim" w:hAnsi="Itim" w:cs="Itim"/>
          <w:b/>
          <w:bCs/>
          <w:sz w:val="28"/>
          <w:szCs w:val="28"/>
        </w:rPr>
        <w:t>arkadaş hücreleri</w:t>
      </w:r>
      <w:r w:rsidRPr="00A16227">
        <w:rPr>
          <w:rFonts w:ascii="Itim" w:hAnsi="Itim" w:cs="Itim"/>
          <w:sz w:val="28"/>
          <w:szCs w:val="28"/>
        </w:rPr>
        <w:t xml:space="preserve"> bulunur.</w:t>
      </w:r>
    </w:p>
    <w:p w14:paraId="04D10D99" w14:textId="14B95487" w:rsidR="00A16227" w:rsidRDefault="00A16227" w:rsidP="00A16227">
      <w:pPr>
        <w:rPr>
          <w:rFonts w:ascii="Itim" w:hAnsi="Itim" w:cs="Itim"/>
          <w:sz w:val="28"/>
          <w:szCs w:val="28"/>
        </w:rPr>
      </w:pPr>
      <w:r w:rsidRPr="00A16227">
        <w:drawing>
          <wp:inline distT="0" distB="0" distL="0" distR="0" wp14:anchorId="34BCDB73" wp14:editId="451BC1D4">
            <wp:extent cx="7629525" cy="3275408"/>
            <wp:effectExtent l="0" t="0" r="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5682" cy="32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8C4A" w14:textId="77777777" w:rsidR="00A16227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lastRenderedPageBreak/>
        <w:t>*</w:t>
      </w:r>
      <w:r w:rsidRPr="002C4EC3">
        <w:rPr>
          <w:rFonts w:ascii="Itim" w:hAnsi="Itim" w:cs="Itim"/>
          <w:b/>
          <w:bCs/>
          <w:sz w:val="28"/>
          <w:szCs w:val="28"/>
        </w:rPr>
        <w:t>Kalburlu borular, canlıdır</w:t>
      </w:r>
      <w:r w:rsidRPr="00A16227">
        <w:rPr>
          <w:rFonts w:ascii="Itim" w:hAnsi="Itim" w:cs="Itim"/>
          <w:sz w:val="28"/>
          <w:szCs w:val="28"/>
        </w:rPr>
        <w:t xml:space="preserve"> ancak </w:t>
      </w:r>
      <w:r w:rsidRPr="002C4EC3">
        <w:rPr>
          <w:rFonts w:ascii="Itim" w:hAnsi="Itim" w:cs="Itim"/>
          <w:b/>
          <w:bCs/>
          <w:sz w:val="28"/>
          <w:szCs w:val="28"/>
        </w:rPr>
        <w:t>çekirdeklerini kaybettikleri için metabolik faaliyetlerini uzun süre devam ettiremez</w:t>
      </w:r>
      <w:r w:rsidRPr="00A16227">
        <w:rPr>
          <w:rFonts w:ascii="Itim" w:hAnsi="Itim" w:cs="Itim"/>
          <w:sz w:val="28"/>
          <w:szCs w:val="28"/>
        </w:rPr>
        <w:t xml:space="preserve">. </w:t>
      </w:r>
    </w:p>
    <w:p w14:paraId="38E5A1D7" w14:textId="77777777" w:rsidR="0097738A" w:rsidRDefault="00A16227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A16227">
        <w:rPr>
          <w:rFonts w:ascii="Itim" w:hAnsi="Itim" w:cs="Itim"/>
          <w:sz w:val="28"/>
          <w:szCs w:val="28"/>
        </w:rPr>
        <w:t xml:space="preserve">Bu durumda metabolik faaliyetleri devralacak ve fotosentez ürünlerinin özümleme parankiması hücrelerinden kalburlu hücrelere, kalburlu hücrelerden de fotosentez yapamayan hücrelere geçişini kolaylaştıracak özelleşmiş parankima hücrelerine ihtiyaç duyulur. </w:t>
      </w:r>
    </w:p>
    <w:p w14:paraId="7A159519" w14:textId="663E58C8" w:rsidR="00A16227" w:rsidRDefault="0097738A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="00A16227" w:rsidRPr="00A16227">
        <w:rPr>
          <w:rFonts w:ascii="Itim" w:hAnsi="Itim" w:cs="Itim"/>
          <w:sz w:val="28"/>
          <w:szCs w:val="28"/>
        </w:rPr>
        <w:t xml:space="preserve">Bu hücrelere </w:t>
      </w:r>
      <w:r w:rsidR="00A16227" w:rsidRPr="002C4EC3">
        <w:rPr>
          <w:rFonts w:ascii="Itim" w:hAnsi="Itim" w:cs="Itim"/>
          <w:b/>
          <w:bCs/>
          <w:sz w:val="28"/>
          <w:szCs w:val="28"/>
        </w:rPr>
        <w:t>arkadaş hücreleri</w:t>
      </w:r>
      <w:r w:rsidR="00A16227" w:rsidRPr="00A16227">
        <w:rPr>
          <w:rFonts w:ascii="Itim" w:hAnsi="Itim" w:cs="Itim"/>
          <w:sz w:val="28"/>
          <w:szCs w:val="28"/>
        </w:rPr>
        <w:t xml:space="preserve"> adı verilir.</w:t>
      </w:r>
    </w:p>
    <w:p w14:paraId="5D689513" w14:textId="3AB6D87F" w:rsidR="0097738A" w:rsidRDefault="0097738A" w:rsidP="00A16227">
      <w:pPr>
        <w:rPr>
          <w:rFonts w:ascii="Itim" w:hAnsi="Itim" w:cs="Itim"/>
          <w:sz w:val="28"/>
          <w:szCs w:val="28"/>
        </w:rPr>
      </w:pPr>
      <w:r w:rsidRPr="0097738A">
        <w:drawing>
          <wp:anchor distT="0" distB="0" distL="114300" distR="114300" simplePos="0" relativeHeight="251660288" behindDoc="0" locked="0" layoutInCell="1" allowOverlap="1" wp14:anchorId="7E2BB267" wp14:editId="27AD58BF">
            <wp:simplePos x="0" y="0"/>
            <wp:positionH relativeFrom="column">
              <wp:posOffset>3566160</wp:posOffset>
            </wp:positionH>
            <wp:positionV relativeFrom="paragraph">
              <wp:posOffset>209550</wp:posOffset>
            </wp:positionV>
            <wp:extent cx="5581650" cy="2502535"/>
            <wp:effectExtent l="0" t="0" r="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Arkadaş hücreleri; çok sayıda mitokondri, </w:t>
      </w:r>
      <w:proofErr w:type="spellStart"/>
      <w:r w:rsidRPr="0097738A">
        <w:rPr>
          <w:rFonts w:ascii="Itim" w:hAnsi="Itim" w:cs="Itim"/>
          <w:sz w:val="28"/>
          <w:szCs w:val="28"/>
        </w:rPr>
        <w:t>endoplazmik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 </w:t>
      </w:r>
      <w:proofErr w:type="spellStart"/>
      <w:r w:rsidRPr="0097738A">
        <w:rPr>
          <w:rFonts w:ascii="Itim" w:hAnsi="Itim" w:cs="Itim"/>
          <w:sz w:val="28"/>
          <w:szCs w:val="28"/>
        </w:rPr>
        <w:t>retikulum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 ve ribozom bulunduran çekirdekli hücrelerdir. </w:t>
      </w:r>
    </w:p>
    <w:p w14:paraId="47333478" w14:textId="02285654" w:rsidR="0097738A" w:rsidRDefault="0097738A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Arkadaş hücreleri ile kalburlu borular arasında </w:t>
      </w:r>
      <w:r w:rsidRPr="002C4EC3">
        <w:rPr>
          <w:rFonts w:ascii="Itim" w:hAnsi="Itim" w:cs="Itim"/>
          <w:b/>
          <w:bCs/>
          <w:sz w:val="28"/>
          <w:szCs w:val="28"/>
        </w:rPr>
        <w:t>madde geçişine uygun bağlantılar</w:t>
      </w:r>
      <w:r w:rsidRPr="0097738A">
        <w:rPr>
          <w:rFonts w:ascii="Itim" w:hAnsi="Itim" w:cs="Itim"/>
          <w:sz w:val="28"/>
          <w:szCs w:val="28"/>
        </w:rPr>
        <w:t xml:space="preserve"> bulunur. Bu bağlantılar, </w:t>
      </w:r>
      <w:r w:rsidRPr="002C4EC3">
        <w:rPr>
          <w:rFonts w:ascii="Itim" w:hAnsi="Itim" w:cs="Itim"/>
          <w:b/>
          <w:bCs/>
          <w:sz w:val="28"/>
          <w:szCs w:val="28"/>
        </w:rPr>
        <w:t xml:space="preserve">organik madde </w:t>
      </w:r>
      <w:proofErr w:type="spellStart"/>
      <w:r w:rsidRPr="002C4EC3">
        <w:rPr>
          <w:rFonts w:ascii="Itim" w:hAnsi="Itim" w:cs="Itim"/>
          <w:b/>
          <w:bCs/>
          <w:sz w:val="28"/>
          <w:szCs w:val="28"/>
        </w:rPr>
        <w:t>taşınımında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 önemli role sahiptir. </w:t>
      </w:r>
    </w:p>
    <w:p w14:paraId="54B63640" w14:textId="740C6498" w:rsidR="0097738A" w:rsidRDefault="0097738A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Kalburlu boru hücrelerinde madde taşınması </w:t>
      </w:r>
      <w:r w:rsidRPr="002C4EC3">
        <w:rPr>
          <w:rFonts w:ascii="Itim" w:hAnsi="Itim" w:cs="Itim"/>
          <w:b/>
          <w:bCs/>
          <w:sz w:val="28"/>
          <w:szCs w:val="28"/>
        </w:rPr>
        <w:t>çift yönlüdür</w:t>
      </w:r>
      <w:r w:rsidRPr="0097738A">
        <w:rPr>
          <w:rFonts w:ascii="Itim" w:hAnsi="Itim" w:cs="Itim"/>
          <w:sz w:val="28"/>
          <w:szCs w:val="28"/>
        </w:rPr>
        <w:t xml:space="preserve">. </w:t>
      </w:r>
    </w:p>
    <w:p w14:paraId="00E0E313" w14:textId="7874FA64" w:rsidR="0097738A" w:rsidRDefault="0097738A" w:rsidP="00A1622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Kalburlu borulardaki taşıma, </w:t>
      </w:r>
      <w:proofErr w:type="spellStart"/>
      <w:r w:rsidRPr="002C4EC3">
        <w:rPr>
          <w:rFonts w:ascii="Itim" w:hAnsi="Itim" w:cs="Itim"/>
          <w:b/>
          <w:bCs/>
          <w:sz w:val="28"/>
          <w:szCs w:val="28"/>
        </w:rPr>
        <w:t>ksilemdeki</w:t>
      </w:r>
      <w:proofErr w:type="spellEnd"/>
      <w:r w:rsidRPr="002C4EC3">
        <w:rPr>
          <w:rFonts w:ascii="Itim" w:hAnsi="Itim" w:cs="Itim"/>
          <w:b/>
          <w:bCs/>
          <w:sz w:val="28"/>
          <w:szCs w:val="28"/>
        </w:rPr>
        <w:t xml:space="preserve"> madde taşınmasına göre daha yavaş</w:t>
      </w:r>
      <w:r w:rsidRPr="0097738A">
        <w:rPr>
          <w:rFonts w:ascii="Itim" w:hAnsi="Itim" w:cs="Itim"/>
          <w:sz w:val="28"/>
          <w:szCs w:val="28"/>
        </w:rPr>
        <w:t xml:space="preserve"> gerçekleşir.</w:t>
      </w:r>
    </w:p>
    <w:p w14:paraId="7133A093" w14:textId="2550C793" w:rsidR="0097738A" w:rsidRDefault="0097738A" w:rsidP="00A16227">
      <w:pPr>
        <w:rPr>
          <w:rFonts w:ascii="Itim" w:hAnsi="Itim" w:cs="Itim"/>
          <w:sz w:val="28"/>
          <w:szCs w:val="28"/>
        </w:rPr>
      </w:pPr>
    </w:p>
    <w:p w14:paraId="270524D3" w14:textId="139C57E1" w:rsidR="0097738A" w:rsidRDefault="0097738A" w:rsidP="00A16227">
      <w:pPr>
        <w:rPr>
          <w:rFonts w:ascii="Itim" w:hAnsi="Itim" w:cs="Itim"/>
          <w:sz w:val="28"/>
          <w:szCs w:val="28"/>
        </w:rPr>
      </w:pPr>
    </w:p>
    <w:p w14:paraId="6FE4211C" w14:textId="7C31F1F5" w:rsidR="0097738A" w:rsidRDefault="0097738A" w:rsidP="00A16227">
      <w:pPr>
        <w:rPr>
          <w:rFonts w:ascii="Itim" w:hAnsi="Itim" w:cs="Itim"/>
          <w:sz w:val="28"/>
          <w:szCs w:val="28"/>
        </w:rPr>
      </w:pPr>
    </w:p>
    <w:p w14:paraId="231C3D9D" w14:textId="0D748262" w:rsidR="0097738A" w:rsidRDefault="0097738A" w:rsidP="00A16227">
      <w:pPr>
        <w:rPr>
          <w:rFonts w:ascii="Itim" w:hAnsi="Itim" w:cs="Itim"/>
          <w:sz w:val="28"/>
          <w:szCs w:val="28"/>
        </w:rPr>
      </w:pPr>
    </w:p>
    <w:p w14:paraId="46DB3EE7" w14:textId="1264BC81" w:rsidR="0097738A" w:rsidRPr="0097738A" w:rsidRDefault="0097738A" w:rsidP="0097738A">
      <w:pPr>
        <w:rPr>
          <w:rFonts w:ascii="Itim" w:hAnsi="Itim" w:cs="Itim"/>
          <w:b/>
          <w:bCs/>
          <w:color w:val="385623" w:themeColor="accent6" w:themeShade="80"/>
          <w:sz w:val="40"/>
          <w:szCs w:val="40"/>
        </w:rPr>
      </w:pPr>
      <w:r w:rsidRPr="0097738A">
        <w:rPr>
          <w:rFonts w:ascii="Itim" w:hAnsi="Itim" w:cs="Itim"/>
          <w:b/>
          <w:bCs/>
          <w:color w:val="385623" w:themeColor="accent6" w:themeShade="80"/>
          <w:sz w:val="40"/>
          <w:szCs w:val="40"/>
        </w:rPr>
        <w:lastRenderedPageBreak/>
        <w:t>Örtü Doku (Koruyucu Doku</w:t>
      </w:r>
      <w:r w:rsidRPr="0097738A">
        <w:rPr>
          <w:rFonts w:ascii="Itim" w:hAnsi="Itim" w:cs="Itim"/>
          <w:b/>
          <w:bCs/>
          <w:color w:val="385623" w:themeColor="accent6" w:themeShade="80"/>
          <w:sz w:val="40"/>
          <w:szCs w:val="40"/>
        </w:rPr>
        <w:t>)</w:t>
      </w:r>
    </w:p>
    <w:p w14:paraId="1C886246" w14:textId="77777777" w:rsid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Kök, gövde, yaprak ve meyvelerin üzerini örten dokudur. </w:t>
      </w:r>
    </w:p>
    <w:p w14:paraId="60EE22A2" w14:textId="77777777" w:rsid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Bitkinin </w:t>
      </w:r>
      <w:r w:rsidRPr="002C4EC3">
        <w:rPr>
          <w:rFonts w:ascii="Itim" w:hAnsi="Itim" w:cs="Itim"/>
          <w:b/>
          <w:bCs/>
          <w:sz w:val="28"/>
          <w:szCs w:val="28"/>
        </w:rPr>
        <w:t xml:space="preserve">su kaybını azaltan, organizmaların ve </w:t>
      </w:r>
      <w:proofErr w:type="spellStart"/>
      <w:r w:rsidRPr="002C4EC3">
        <w:rPr>
          <w:rFonts w:ascii="Itim" w:hAnsi="Itim" w:cs="Itim"/>
          <w:b/>
          <w:bCs/>
          <w:sz w:val="28"/>
          <w:szCs w:val="28"/>
        </w:rPr>
        <w:t>toksik</w:t>
      </w:r>
      <w:proofErr w:type="spellEnd"/>
      <w:r w:rsidRPr="002C4EC3">
        <w:rPr>
          <w:rFonts w:ascii="Itim" w:hAnsi="Itim" w:cs="Itim"/>
          <w:b/>
          <w:bCs/>
          <w:sz w:val="28"/>
          <w:szCs w:val="28"/>
        </w:rPr>
        <w:t xml:space="preserve"> maddelerin bitki vücuduna girişini sınırlandıran</w:t>
      </w:r>
      <w:r w:rsidRPr="0097738A">
        <w:rPr>
          <w:rFonts w:ascii="Itim" w:hAnsi="Itim" w:cs="Itim"/>
          <w:sz w:val="28"/>
          <w:szCs w:val="28"/>
        </w:rPr>
        <w:t xml:space="preserve"> dokudur. </w:t>
      </w:r>
    </w:p>
    <w:p w14:paraId="6408FEE1" w14:textId="2AB38A81" w:rsidR="0097738A" w:rsidRP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Örtü doku, </w:t>
      </w:r>
      <w:r w:rsidRPr="002C4EC3">
        <w:rPr>
          <w:rFonts w:ascii="Itim" w:hAnsi="Itim" w:cs="Itim"/>
          <w:b/>
          <w:bCs/>
          <w:sz w:val="28"/>
          <w:szCs w:val="28"/>
        </w:rPr>
        <w:t>bitkinin hızlı hava hareketlerinden zarar görmesini de engeller</w:t>
      </w:r>
      <w:r w:rsidRPr="0097738A">
        <w:rPr>
          <w:rFonts w:ascii="Itim" w:hAnsi="Itim" w:cs="Itim"/>
          <w:sz w:val="28"/>
          <w:szCs w:val="28"/>
        </w:rPr>
        <w:t>.</w:t>
      </w:r>
    </w:p>
    <w:p w14:paraId="075203D8" w14:textId="77777777" w:rsid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Koruyucu dokuyu oluşturan hücre ve yapılar, koruma faaliyetlerini yerine getirirken metabolik olaylarda kullanılan </w:t>
      </w:r>
      <w:r w:rsidRPr="002C4EC3">
        <w:rPr>
          <w:rFonts w:ascii="Itim" w:hAnsi="Itim" w:cs="Itim"/>
          <w:b/>
          <w:bCs/>
          <w:sz w:val="28"/>
          <w:szCs w:val="28"/>
        </w:rPr>
        <w:t>oksijen ve karbondioksitin bitkiye giriş çıkışına izin verir</w:t>
      </w:r>
      <w:r w:rsidRPr="0097738A">
        <w:rPr>
          <w:rFonts w:ascii="Itim" w:hAnsi="Itim" w:cs="Itim"/>
          <w:sz w:val="28"/>
          <w:szCs w:val="28"/>
        </w:rPr>
        <w:t xml:space="preserve">. </w:t>
      </w:r>
    </w:p>
    <w:p w14:paraId="4826EB35" w14:textId="706A330F" w:rsidR="0097738A" w:rsidRP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Örtü dokuyu oluşturan hücreler; canlı ise </w:t>
      </w:r>
      <w:proofErr w:type="spellStart"/>
      <w:r w:rsidRPr="002C4EC3">
        <w:rPr>
          <w:rFonts w:ascii="Itim" w:hAnsi="Itim" w:cs="Itim"/>
          <w:b/>
          <w:bCs/>
          <w:sz w:val="28"/>
          <w:szCs w:val="28"/>
        </w:rPr>
        <w:t>epidermis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, ölü ise </w:t>
      </w:r>
      <w:proofErr w:type="spellStart"/>
      <w:r w:rsidRPr="002C4EC3">
        <w:rPr>
          <w:rFonts w:ascii="Itim" w:hAnsi="Itim" w:cs="Itim"/>
          <w:b/>
          <w:bCs/>
          <w:sz w:val="28"/>
          <w:szCs w:val="28"/>
        </w:rPr>
        <w:t>periderm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 adını alır.</w:t>
      </w:r>
    </w:p>
    <w:p w14:paraId="181A388F" w14:textId="77777777" w:rsidR="0097738A" w:rsidRPr="0097738A" w:rsidRDefault="0097738A" w:rsidP="0097738A">
      <w:pPr>
        <w:rPr>
          <w:rFonts w:ascii="Itim" w:hAnsi="Itim" w:cs="Itim"/>
          <w:b/>
          <w:bCs/>
          <w:color w:val="385623" w:themeColor="accent6" w:themeShade="80"/>
          <w:sz w:val="36"/>
          <w:szCs w:val="36"/>
        </w:rPr>
      </w:pPr>
      <w:proofErr w:type="spellStart"/>
      <w:r w:rsidRPr="0097738A">
        <w:rPr>
          <w:rFonts w:ascii="Itim" w:hAnsi="Itim" w:cs="Itim"/>
          <w:b/>
          <w:bCs/>
          <w:color w:val="385623" w:themeColor="accent6" w:themeShade="80"/>
          <w:sz w:val="36"/>
          <w:szCs w:val="36"/>
        </w:rPr>
        <w:t>Epidermis</w:t>
      </w:r>
      <w:proofErr w:type="spellEnd"/>
    </w:p>
    <w:p w14:paraId="4CF44392" w14:textId="77777777" w:rsid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Sıkıca paketlenmiş, </w:t>
      </w:r>
      <w:r w:rsidRPr="002C4EC3">
        <w:rPr>
          <w:rFonts w:ascii="Itim" w:hAnsi="Itim" w:cs="Itim"/>
          <w:b/>
          <w:bCs/>
          <w:sz w:val="28"/>
          <w:szCs w:val="28"/>
        </w:rPr>
        <w:t>hücreler arası boşlukları olmayan tek sıra hücre tabakasından</w:t>
      </w:r>
      <w:r w:rsidRPr="0097738A">
        <w:rPr>
          <w:rFonts w:ascii="Itim" w:hAnsi="Itim" w:cs="Itim"/>
          <w:sz w:val="28"/>
          <w:szCs w:val="28"/>
        </w:rPr>
        <w:t xml:space="preserve"> oluşur. </w:t>
      </w:r>
    </w:p>
    <w:p w14:paraId="73C1D419" w14:textId="77777777" w:rsid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2C4EC3">
        <w:rPr>
          <w:rFonts w:ascii="Itim" w:hAnsi="Itim" w:cs="Itim"/>
          <w:b/>
          <w:bCs/>
          <w:sz w:val="28"/>
          <w:szCs w:val="28"/>
        </w:rPr>
        <w:t>Otsu bitkilerin yüzeyini, odunsu bitkilerin de yaprak ve genç dallarının üstünü örter</w:t>
      </w:r>
      <w:r w:rsidRPr="0097738A">
        <w:rPr>
          <w:rFonts w:ascii="Itim" w:hAnsi="Itim" w:cs="Itim"/>
          <w:sz w:val="28"/>
          <w:szCs w:val="28"/>
        </w:rPr>
        <w:t xml:space="preserve">. </w:t>
      </w:r>
    </w:p>
    <w:p w14:paraId="40F8736E" w14:textId="6DF2AAC8" w:rsidR="0097738A" w:rsidRP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Hücreleri; canlı, büyük </w:t>
      </w:r>
      <w:proofErr w:type="spellStart"/>
      <w:r w:rsidRPr="0097738A">
        <w:rPr>
          <w:rFonts w:ascii="Itim" w:hAnsi="Itim" w:cs="Itim"/>
          <w:sz w:val="28"/>
          <w:szCs w:val="28"/>
        </w:rPr>
        <w:t>kofullu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, az </w:t>
      </w:r>
      <w:proofErr w:type="spellStart"/>
      <w:r w:rsidRPr="0097738A">
        <w:rPr>
          <w:rFonts w:ascii="Itim" w:hAnsi="Itim" w:cs="Itim"/>
          <w:sz w:val="28"/>
          <w:szCs w:val="28"/>
        </w:rPr>
        <w:t>sitoplazmalı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 ve </w:t>
      </w:r>
      <w:proofErr w:type="spellStart"/>
      <w:r w:rsidRPr="0097738A">
        <w:rPr>
          <w:rFonts w:ascii="Itim" w:hAnsi="Itim" w:cs="Itim"/>
          <w:sz w:val="28"/>
          <w:szCs w:val="28"/>
        </w:rPr>
        <w:t>kloroplastsızdır</w:t>
      </w:r>
      <w:proofErr w:type="spellEnd"/>
      <w:r w:rsidRPr="0097738A">
        <w:rPr>
          <w:rFonts w:ascii="Itim" w:hAnsi="Itim" w:cs="Itim"/>
          <w:sz w:val="28"/>
          <w:szCs w:val="28"/>
        </w:rPr>
        <w:t>.</w:t>
      </w:r>
    </w:p>
    <w:p w14:paraId="4F2F8197" w14:textId="77777777" w:rsid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7738A">
        <w:rPr>
          <w:rFonts w:ascii="Itim" w:hAnsi="Itim" w:cs="Itim"/>
          <w:sz w:val="28"/>
          <w:szCs w:val="28"/>
        </w:rPr>
        <w:t>Epidermiste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 </w:t>
      </w:r>
      <w:r w:rsidRPr="002C4EC3">
        <w:rPr>
          <w:rFonts w:ascii="Itim" w:hAnsi="Itim" w:cs="Itim"/>
          <w:b/>
          <w:bCs/>
          <w:sz w:val="28"/>
          <w:szCs w:val="28"/>
        </w:rPr>
        <w:t xml:space="preserve">su kaybını sınırlamak için yüzeydeki </w:t>
      </w:r>
      <w:proofErr w:type="spellStart"/>
      <w:r w:rsidRPr="002C4EC3">
        <w:rPr>
          <w:rFonts w:ascii="Itim" w:hAnsi="Itim" w:cs="Itim"/>
          <w:b/>
          <w:bCs/>
          <w:sz w:val="28"/>
          <w:szCs w:val="28"/>
        </w:rPr>
        <w:t>stoma</w:t>
      </w:r>
      <w:proofErr w:type="spellEnd"/>
      <w:r w:rsidRPr="002C4EC3">
        <w:rPr>
          <w:rFonts w:ascii="Itim" w:hAnsi="Itim" w:cs="Itim"/>
          <w:b/>
          <w:bCs/>
          <w:sz w:val="28"/>
          <w:szCs w:val="28"/>
        </w:rPr>
        <w:t xml:space="preserve"> (gözenek) dışında bir açıklık bulunmaz</w:t>
      </w:r>
      <w:r w:rsidRPr="0097738A">
        <w:rPr>
          <w:rFonts w:ascii="Itim" w:hAnsi="Itim" w:cs="Itim"/>
          <w:sz w:val="28"/>
          <w:szCs w:val="28"/>
        </w:rPr>
        <w:t xml:space="preserve">. </w:t>
      </w:r>
    </w:p>
    <w:p w14:paraId="173FCF3D" w14:textId="77777777" w:rsid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7738A">
        <w:rPr>
          <w:rFonts w:ascii="Itim" w:hAnsi="Itim" w:cs="Itim"/>
          <w:sz w:val="28"/>
          <w:szCs w:val="28"/>
        </w:rPr>
        <w:t xml:space="preserve">Epidermisin dış çeperleri iç çeperlerinden daha kalındır. </w:t>
      </w:r>
    </w:p>
    <w:p w14:paraId="1671269E" w14:textId="42A07DE0" w:rsidR="0097738A" w:rsidRPr="0097738A" w:rsidRDefault="0097738A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7738A">
        <w:rPr>
          <w:rFonts w:ascii="Itim" w:hAnsi="Itim" w:cs="Itim"/>
          <w:sz w:val="28"/>
          <w:szCs w:val="28"/>
        </w:rPr>
        <w:t>Epidermis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 hücrelerinin dış çevreye bakan özelleşmiş çeperlerinde bu hücrelerin salgısından oluşan </w:t>
      </w:r>
      <w:proofErr w:type="spellStart"/>
      <w:r w:rsidRPr="0097738A">
        <w:rPr>
          <w:rFonts w:ascii="Itim" w:hAnsi="Itim" w:cs="Itim"/>
          <w:sz w:val="28"/>
          <w:szCs w:val="28"/>
        </w:rPr>
        <w:t>mumsu</w:t>
      </w:r>
      <w:proofErr w:type="spellEnd"/>
      <w:r w:rsidRPr="0097738A">
        <w:rPr>
          <w:rFonts w:ascii="Itim" w:hAnsi="Itim" w:cs="Itim"/>
          <w:sz w:val="28"/>
          <w:szCs w:val="28"/>
        </w:rPr>
        <w:t xml:space="preserve"> </w:t>
      </w:r>
      <w:proofErr w:type="spellStart"/>
      <w:r w:rsidRPr="002C4EC3">
        <w:rPr>
          <w:rFonts w:ascii="Itim" w:hAnsi="Itim" w:cs="Itim"/>
          <w:b/>
          <w:bCs/>
          <w:sz w:val="28"/>
          <w:szCs w:val="28"/>
        </w:rPr>
        <w:t>kütikula</w:t>
      </w:r>
      <w:proofErr w:type="spellEnd"/>
      <w:r w:rsidRPr="002C4EC3">
        <w:rPr>
          <w:rFonts w:ascii="Itim" w:hAnsi="Itim" w:cs="Itim"/>
          <w:b/>
          <w:bCs/>
          <w:sz w:val="28"/>
          <w:szCs w:val="28"/>
        </w:rPr>
        <w:t xml:space="preserve"> tabakası</w:t>
      </w:r>
      <w:r w:rsidRPr="0097738A">
        <w:rPr>
          <w:rFonts w:ascii="Itim" w:hAnsi="Itim" w:cs="Itim"/>
          <w:sz w:val="28"/>
          <w:szCs w:val="28"/>
        </w:rPr>
        <w:t xml:space="preserve"> bulunur.</w:t>
      </w:r>
    </w:p>
    <w:p w14:paraId="199C62F8" w14:textId="77777777" w:rsidR="009A6887" w:rsidRDefault="009A6887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="0097738A" w:rsidRPr="0097738A">
        <w:rPr>
          <w:rFonts w:ascii="Itim" w:hAnsi="Itim" w:cs="Itim"/>
          <w:sz w:val="28"/>
          <w:szCs w:val="28"/>
        </w:rPr>
        <w:t>Kütikula</w:t>
      </w:r>
      <w:proofErr w:type="spellEnd"/>
      <w:r w:rsidR="0097738A" w:rsidRPr="0097738A">
        <w:rPr>
          <w:rFonts w:ascii="Itim" w:hAnsi="Itim" w:cs="Itim"/>
          <w:sz w:val="28"/>
          <w:szCs w:val="28"/>
        </w:rPr>
        <w:t xml:space="preserve"> tabakasının </w:t>
      </w:r>
      <w:r w:rsidR="0097738A" w:rsidRPr="002C4EC3">
        <w:rPr>
          <w:rFonts w:ascii="Itim" w:hAnsi="Itim" w:cs="Itim"/>
          <w:b/>
          <w:bCs/>
          <w:sz w:val="28"/>
          <w:szCs w:val="28"/>
        </w:rPr>
        <w:t>suya geçirgenliği çok azdır</w:t>
      </w:r>
      <w:r w:rsidR="0097738A" w:rsidRPr="0097738A">
        <w:rPr>
          <w:rFonts w:ascii="Itim" w:hAnsi="Itim" w:cs="Itim"/>
          <w:sz w:val="28"/>
          <w:szCs w:val="28"/>
        </w:rPr>
        <w:t xml:space="preserve">. </w:t>
      </w:r>
    </w:p>
    <w:p w14:paraId="288590E4" w14:textId="77777777" w:rsidR="009A6887" w:rsidRDefault="009A6887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="0097738A" w:rsidRPr="0097738A">
        <w:rPr>
          <w:rFonts w:ascii="Itim" w:hAnsi="Itim" w:cs="Itim"/>
          <w:sz w:val="28"/>
          <w:szCs w:val="28"/>
        </w:rPr>
        <w:t xml:space="preserve">Bu tabaka ayrıca </w:t>
      </w:r>
      <w:r w:rsidR="0097738A" w:rsidRPr="002C4EC3">
        <w:rPr>
          <w:rFonts w:ascii="Itim" w:hAnsi="Itim" w:cs="Itim"/>
          <w:b/>
          <w:bCs/>
          <w:sz w:val="28"/>
          <w:szCs w:val="28"/>
        </w:rPr>
        <w:t>ışığı yansıtma</w:t>
      </w:r>
      <w:r w:rsidR="0097738A" w:rsidRPr="0097738A">
        <w:rPr>
          <w:rFonts w:ascii="Itim" w:hAnsi="Itim" w:cs="Itim"/>
          <w:sz w:val="28"/>
          <w:szCs w:val="28"/>
        </w:rPr>
        <w:t xml:space="preserve">kta önemli bir role sahiptir. Böylece yaprakların </w:t>
      </w:r>
      <w:r w:rsidR="0097738A" w:rsidRPr="002C4EC3">
        <w:rPr>
          <w:rFonts w:ascii="Itim" w:hAnsi="Itim" w:cs="Itim"/>
          <w:b/>
          <w:bCs/>
          <w:sz w:val="28"/>
          <w:szCs w:val="28"/>
        </w:rPr>
        <w:t>aşırı ısınma</w:t>
      </w:r>
      <w:r w:rsidR="0097738A" w:rsidRPr="0097738A">
        <w:rPr>
          <w:rFonts w:ascii="Itim" w:hAnsi="Itim" w:cs="Itim"/>
          <w:sz w:val="28"/>
          <w:szCs w:val="28"/>
        </w:rPr>
        <w:t xml:space="preserve">sını önler. </w:t>
      </w:r>
    </w:p>
    <w:p w14:paraId="64A752F5" w14:textId="77777777" w:rsidR="009A6887" w:rsidRDefault="009A6887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="0097738A" w:rsidRPr="0097738A">
        <w:rPr>
          <w:rFonts w:ascii="Itim" w:hAnsi="Itim" w:cs="Itim"/>
          <w:sz w:val="28"/>
          <w:szCs w:val="28"/>
        </w:rPr>
        <w:t xml:space="preserve">Bitkilerin yaşadığı ortamın iklim koşullarına göre kalınlığı değişkenlik gösterir. </w:t>
      </w:r>
    </w:p>
    <w:p w14:paraId="710A0B93" w14:textId="77777777" w:rsidR="009A6887" w:rsidRDefault="009A6887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lastRenderedPageBreak/>
        <w:t>*</w:t>
      </w:r>
      <w:r w:rsidR="0097738A" w:rsidRPr="0097738A">
        <w:rPr>
          <w:rFonts w:ascii="Itim" w:hAnsi="Itim" w:cs="Itim"/>
          <w:sz w:val="28"/>
          <w:szCs w:val="28"/>
        </w:rPr>
        <w:t xml:space="preserve">Bu nedenle </w:t>
      </w:r>
      <w:r w:rsidR="0097738A" w:rsidRPr="005D20C6">
        <w:rPr>
          <w:rFonts w:ascii="Itim" w:hAnsi="Itim" w:cs="Itim"/>
          <w:b/>
          <w:bCs/>
          <w:sz w:val="28"/>
          <w:szCs w:val="28"/>
        </w:rPr>
        <w:t>kurak ortam</w:t>
      </w:r>
      <w:r w:rsidR="0097738A" w:rsidRPr="0097738A">
        <w:rPr>
          <w:rFonts w:ascii="Itim" w:hAnsi="Itim" w:cs="Itim"/>
          <w:sz w:val="28"/>
          <w:szCs w:val="28"/>
        </w:rPr>
        <w:t xml:space="preserve"> bitkilerinde </w:t>
      </w:r>
      <w:proofErr w:type="spellStart"/>
      <w:r w:rsidR="0097738A" w:rsidRPr="005D20C6">
        <w:rPr>
          <w:rFonts w:ascii="Itim" w:hAnsi="Itim" w:cs="Itim"/>
          <w:b/>
          <w:bCs/>
          <w:sz w:val="28"/>
          <w:szCs w:val="28"/>
        </w:rPr>
        <w:t>kütikula</w:t>
      </w:r>
      <w:proofErr w:type="spellEnd"/>
      <w:r w:rsidR="0097738A" w:rsidRPr="005D20C6">
        <w:rPr>
          <w:rFonts w:ascii="Itim" w:hAnsi="Itim" w:cs="Itim"/>
          <w:b/>
          <w:bCs/>
          <w:sz w:val="28"/>
          <w:szCs w:val="28"/>
        </w:rPr>
        <w:t xml:space="preserve"> tabakası kalın</w:t>
      </w:r>
      <w:r w:rsidR="0097738A" w:rsidRPr="0097738A">
        <w:rPr>
          <w:rFonts w:ascii="Itim" w:hAnsi="Itim" w:cs="Itim"/>
          <w:sz w:val="28"/>
          <w:szCs w:val="28"/>
        </w:rPr>
        <w:t xml:space="preserve">, </w:t>
      </w:r>
      <w:r w:rsidR="0097738A" w:rsidRPr="005D20C6">
        <w:rPr>
          <w:rFonts w:ascii="Itim" w:hAnsi="Itim" w:cs="Itim"/>
          <w:b/>
          <w:bCs/>
          <w:sz w:val="28"/>
          <w:szCs w:val="28"/>
        </w:rPr>
        <w:t>nemli ortam</w:t>
      </w:r>
      <w:r w:rsidR="0097738A" w:rsidRPr="0097738A">
        <w:rPr>
          <w:rFonts w:ascii="Itim" w:hAnsi="Itim" w:cs="Itim"/>
          <w:sz w:val="28"/>
          <w:szCs w:val="28"/>
        </w:rPr>
        <w:t xml:space="preserve"> bitkilerinde ise </w:t>
      </w:r>
      <w:r w:rsidR="0097738A" w:rsidRPr="005D20C6">
        <w:rPr>
          <w:rFonts w:ascii="Itim" w:hAnsi="Itim" w:cs="Itim"/>
          <w:b/>
          <w:bCs/>
          <w:sz w:val="28"/>
          <w:szCs w:val="28"/>
        </w:rPr>
        <w:t>ince</w:t>
      </w:r>
      <w:r w:rsidR="0097738A" w:rsidRPr="0097738A">
        <w:rPr>
          <w:rFonts w:ascii="Itim" w:hAnsi="Itim" w:cs="Itim"/>
          <w:sz w:val="28"/>
          <w:szCs w:val="28"/>
        </w:rPr>
        <w:t xml:space="preserve">dir. </w:t>
      </w:r>
    </w:p>
    <w:p w14:paraId="49BAB4FB" w14:textId="099E7D6C" w:rsidR="0097738A" w:rsidRDefault="009A6887" w:rsidP="0097738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="0097738A" w:rsidRPr="00F35B41">
        <w:rPr>
          <w:rFonts w:ascii="Itim" w:hAnsi="Itim" w:cs="Itim"/>
          <w:b/>
          <w:bCs/>
          <w:sz w:val="28"/>
          <w:szCs w:val="28"/>
        </w:rPr>
        <w:t>Toprak altında</w:t>
      </w:r>
      <w:r w:rsidR="0097738A" w:rsidRPr="0097738A">
        <w:rPr>
          <w:rFonts w:ascii="Itim" w:hAnsi="Itim" w:cs="Itim"/>
          <w:sz w:val="28"/>
          <w:szCs w:val="28"/>
        </w:rPr>
        <w:t xml:space="preserve">ki kök </w:t>
      </w:r>
      <w:proofErr w:type="spellStart"/>
      <w:r w:rsidR="0097738A" w:rsidRPr="0097738A">
        <w:rPr>
          <w:rFonts w:ascii="Itim" w:hAnsi="Itim" w:cs="Itim"/>
          <w:sz w:val="28"/>
          <w:szCs w:val="28"/>
        </w:rPr>
        <w:t>epidermisinin</w:t>
      </w:r>
      <w:proofErr w:type="spellEnd"/>
      <w:r w:rsidR="0097738A" w:rsidRPr="0097738A">
        <w:rPr>
          <w:rFonts w:ascii="Itim" w:hAnsi="Itim" w:cs="Itim"/>
          <w:sz w:val="28"/>
          <w:szCs w:val="28"/>
        </w:rPr>
        <w:t xml:space="preserve"> yüzeyinde </w:t>
      </w:r>
      <w:proofErr w:type="spellStart"/>
      <w:r w:rsidR="0097738A" w:rsidRPr="0097738A">
        <w:rPr>
          <w:rFonts w:ascii="Itim" w:hAnsi="Itim" w:cs="Itim"/>
          <w:sz w:val="28"/>
          <w:szCs w:val="28"/>
        </w:rPr>
        <w:t>kütikula</w:t>
      </w:r>
      <w:proofErr w:type="spellEnd"/>
      <w:r w:rsidR="0097738A" w:rsidRPr="0097738A">
        <w:rPr>
          <w:rFonts w:ascii="Itim" w:hAnsi="Itim" w:cs="Itim"/>
          <w:sz w:val="28"/>
          <w:szCs w:val="28"/>
        </w:rPr>
        <w:t xml:space="preserve"> bulunmaz.</w:t>
      </w:r>
    </w:p>
    <w:p w14:paraId="203E4A4A" w14:textId="78C2D875" w:rsidR="009A6887" w:rsidRDefault="009A6887" w:rsidP="0097738A">
      <w:pPr>
        <w:rPr>
          <w:rFonts w:ascii="Itim" w:hAnsi="Itim" w:cs="Itim"/>
          <w:sz w:val="28"/>
          <w:szCs w:val="28"/>
        </w:rPr>
      </w:pPr>
      <w:r w:rsidRPr="009A6887">
        <w:drawing>
          <wp:inline distT="0" distB="0" distL="0" distR="0" wp14:anchorId="3AAAD1D3" wp14:editId="63A2D499">
            <wp:extent cx="9251950" cy="4192905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E967" w14:textId="1BFF11B6" w:rsidR="009A6887" w:rsidRDefault="009A6887" w:rsidP="0097738A">
      <w:pPr>
        <w:rPr>
          <w:rFonts w:ascii="Itim" w:hAnsi="Itim" w:cs="Itim"/>
          <w:sz w:val="28"/>
          <w:szCs w:val="28"/>
        </w:rPr>
      </w:pPr>
    </w:p>
    <w:p w14:paraId="235740AC" w14:textId="6558B9E2" w:rsidR="009A6887" w:rsidRDefault="009A6887" w:rsidP="0097738A">
      <w:pPr>
        <w:rPr>
          <w:rFonts w:ascii="Itim" w:hAnsi="Itim" w:cs="Itim"/>
          <w:sz w:val="28"/>
          <w:szCs w:val="28"/>
        </w:rPr>
      </w:pPr>
    </w:p>
    <w:p w14:paraId="17E0042C" w14:textId="080CC323" w:rsidR="009A6887" w:rsidRDefault="009A6887" w:rsidP="0097738A">
      <w:pPr>
        <w:rPr>
          <w:rFonts w:ascii="Itim" w:hAnsi="Itim" w:cs="Itim"/>
          <w:sz w:val="28"/>
          <w:szCs w:val="28"/>
        </w:rPr>
      </w:pPr>
    </w:p>
    <w:p w14:paraId="1D3983CA" w14:textId="7120405B" w:rsidR="009A6887" w:rsidRPr="009A6887" w:rsidRDefault="009A6887" w:rsidP="009A6887">
      <w:pPr>
        <w:rPr>
          <w:rFonts w:ascii="Itim" w:hAnsi="Itim" w:cs="Itim"/>
          <w:sz w:val="28"/>
          <w:szCs w:val="28"/>
        </w:rPr>
      </w:pPr>
      <w:proofErr w:type="spellStart"/>
      <w:r w:rsidRPr="009A6887">
        <w:rPr>
          <w:rFonts w:ascii="Itim" w:hAnsi="Itim" w:cs="Itim"/>
          <w:sz w:val="28"/>
          <w:szCs w:val="28"/>
        </w:rPr>
        <w:lastRenderedPageBreak/>
        <w:t>Epidermis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hücrelerinin farklılaşmasıyla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stoma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, tüy,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emergensler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 (diken),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hidatot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gibi yapılar oluşur.</w:t>
      </w:r>
    </w:p>
    <w:p w14:paraId="42819794" w14:textId="5E840DF6" w:rsidR="009A6887" w:rsidRPr="009A6887" w:rsidRDefault="009A6887" w:rsidP="009A6887">
      <w:pPr>
        <w:rPr>
          <w:rFonts w:ascii="Itim" w:hAnsi="Itim" w:cs="Itim"/>
          <w:b/>
          <w:bCs/>
          <w:color w:val="385623" w:themeColor="accent6" w:themeShade="80"/>
          <w:sz w:val="32"/>
          <w:szCs w:val="32"/>
        </w:rPr>
      </w:pPr>
      <w:proofErr w:type="spellStart"/>
      <w:r w:rsidRPr="009A6887">
        <w:rPr>
          <w:rFonts w:ascii="Itim" w:hAnsi="Itim" w:cs="Itim"/>
          <w:b/>
          <w:bCs/>
          <w:color w:val="385623" w:themeColor="accent6" w:themeShade="80"/>
          <w:sz w:val="32"/>
          <w:szCs w:val="32"/>
        </w:rPr>
        <w:t>Stoma</w:t>
      </w:r>
      <w:proofErr w:type="spellEnd"/>
      <w:r w:rsidRPr="009A6887">
        <w:rPr>
          <w:rFonts w:ascii="Itim" w:hAnsi="Itim" w:cs="Itim"/>
          <w:b/>
          <w:bCs/>
          <w:color w:val="385623" w:themeColor="accent6" w:themeShade="80"/>
          <w:sz w:val="32"/>
          <w:szCs w:val="32"/>
        </w:rPr>
        <w:t xml:space="preserve"> (Gözenek)</w:t>
      </w:r>
    </w:p>
    <w:p w14:paraId="4132F7D1" w14:textId="5A8774D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Bitkinin yapraklarında ve genç bitki gövdelerinde epidermisin farklılaşmasıyla oluşan canlı hücrelerdir. </w:t>
      </w:r>
    </w:p>
    <w:p w14:paraId="3858AB0C" w14:textId="26798F21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F35B41">
        <w:rPr>
          <w:rFonts w:ascii="Itim" w:hAnsi="Itim" w:cs="Itim"/>
          <w:b/>
          <w:bCs/>
          <w:sz w:val="28"/>
          <w:szCs w:val="28"/>
        </w:rPr>
        <w:t xml:space="preserve">Genellikle yaprakların alt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epidermisinde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yoğun olarak bulunur. </w:t>
      </w:r>
    </w:p>
    <w:p w14:paraId="131AFAFB" w14:textId="327EF368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A6887">
        <w:rPr>
          <w:rFonts w:ascii="Itim" w:hAnsi="Itim" w:cs="Itim"/>
          <w:sz w:val="28"/>
          <w:szCs w:val="28"/>
        </w:rPr>
        <w:t>Stoma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,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stoma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 açıklığı</w:t>
      </w:r>
      <w:r w:rsidRPr="009A6887">
        <w:rPr>
          <w:rFonts w:ascii="Itim" w:hAnsi="Itim" w:cs="Itim"/>
          <w:sz w:val="28"/>
          <w:szCs w:val="28"/>
        </w:rPr>
        <w:t xml:space="preserve"> ve onu kuşatan </w:t>
      </w:r>
      <w:r w:rsidRPr="00F35B41">
        <w:rPr>
          <w:rFonts w:ascii="Itim" w:hAnsi="Itim" w:cs="Itim"/>
          <w:b/>
          <w:bCs/>
          <w:sz w:val="28"/>
          <w:szCs w:val="28"/>
        </w:rPr>
        <w:t>bekçi hücreleri</w:t>
      </w:r>
      <w:r w:rsidRPr="009A6887">
        <w:rPr>
          <w:rFonts w:ascii="Itim" w:hAnsi="Itim" w:cs="Itim"/>
          <w:sz w:val="28"/>
          <w:szCs w:val="28"/>
        </w:rPr>
        <w:t xml:space="preserve">nden meydana gelir. </w:t>
      </w:r>
    </w:p>
    <w:p w14:paraId="737BEDD3" w14:textId="362A38C4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Bekçi hücrelerinin çevresindeki </w:t>
      </w:r>
      <w:proofErr w:type="spellStart"/>
      <w:r w:rsidRPr="009A6887">
        <w:rPr>
          <w:rFonts w:ascii="Itim" w:hAnsi="Itim" w:cs="Itim"/>
          <w:sz w:val="28"/>
          <w:szCs w:val="28"/>
        </w:rPr>
        <w:t>epidermis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hücreleri de </w:t>
      </w:r>
      <w:r w:rsidRPr="00F35B41">
        <w:rPr>
          <w:rFonts w:ascii="Itim" w:hAnsi="Itim" w:cs="Itim"/>
          <w:b/>
          <w:bCs/>
          <w:sz w:val="28"/>
          <w:szCs w:val="28"/>
        </w:rPr>
        <w:t>komşu hücreler</w:t>
      </w:r>
      <w:r w:rsidRPr="009A6887">
        <w:rPr>
          <w:rFonts w:ascii="Itim" w:hAnsi="Itim" w:cs="Itim"/>
          <w:sz w:val="28"/>
          <w:szCs w:val="28"/>
        </w:rPr>
        <w:t xml:space="preserve"> adını alır. </w:t>
      </w:r>
    </w:p>
    <w:p w14:paraId="165FB49B" w14:textId="3D21F88B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Çoğu bitkide </w:t>
      </w:r>
      <w:proofErr w:type="spellStart"/>
      <w:r w:rsidRPr="009A6887">
        <w:rPr>
          <w:rFonts w:ascii="Itim" w:hAnsi="Itim" w:cs="Itim"/>
          <w:sz w:val="28"/>
          <w:szCs w:val="28"/>
        </w:rPr>
        <w:t>stomalar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; </w:t>
      </w:r>
      <w:r w:rsidRPr="00F35B41">
        <w:rPr>
          <w:rFonts w:ascii="Itim" w:hAnsi="Itim" w:cs="Itim"/>
          <w:b/>
          <w:bCs/>
          <w:sz w:val="28"/>
          <w:szCs w:val="28"/>
        </w:rPr>
        <w:t>gündüz açık, gece kapalı</w:t>
      </w:r>
      <w:r w:rsidRPr="009A6887">
        <w:rPr>
          <w:rFonts w:ascii="Itim" w:hAnsi="Itim" w:cs="Itim"/>
          <w:sz w:val="28"/>
          <w:szCs w:val="28"/>
        </w:rPr>
        <w:t xml:space="preserve">dır. </w:t>
      </w:r>
    </w:p>
    <w:p w14:paraId="2F8D6EA8" w14:textId="24AC4385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A6887">
        <w:rPr>
          <w:rFonts w:ascii="Itim" w:hAnsi="Itim" w:cs="Itim"/>
          <w:sz w:val="28"/>
          <w:szCs w:val="28"/>
        </w:rPr>
        <w:t>Stomalar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, açılıp kapanma özellikleri ile bitkideki </w:t>
      </w:r>
      <w:r w:rsidRPr="00F35B41">
        <w:rPr>
          <w:rFonts w:ascii="Itim" w:hAnsi="Itim" w:cs="Itim"/>
          <w:b/>
          <w:bCs/>
          <w:sz w:val="28"/>
          <w:szCs w:val="28"/>
        </w:rPr>
        <w:t>terleme ve gaz alışverişini kontrol eder</w:t>
      </w:r>
      <w:r w:rsidRPr="009A6887">
        <w:rPr>
          <w:rFonts w:ascii="Itim" w:hAnsi="Itim" w:cs="Itim"/>
          <w:sz w:val="28"/>
          <w:szCs w:val="28"/>
        </w:rPr>
        <w:t xml:space="preserve">. </w:t>
      </w:r>
    </w:p>
    <w:p w14:paraId="2C0B229F" w14:textId="0B1890E1" w:rsidR="009A6887" w:rsidRDefault="009A6887" w:rsidP="009A6887">
      <w:pPr>
        <w:rPr>
          <w:rFonts w:ascii="Itim" w:hAnsi="Itim" w:cs="Itim"/>
          <w:sz w:val="28"/>
          <w:szCs w:val="28"/>
        </w:rPr>
      </w:pPr>
      <w:r w:rsidRPr="009A6887">
        <w:drawing>
          <wp:anchor distT="0" distB="0" distL="114300" distR="114300" simplePos="0" relativeHeight="251661312" behindDoc="0" locked="0" layoutInCell="1" allowOverlap="1" wp14:anchorId="1616FABB" wp14:editId="5E232E9D">
            <wp:simplePos x="0" y="0"/>
            <wp:positionH relativeFrom="column">
              <wp:posOffset>-148590</wp:posOffset>
            </wp:positionH>
            <wp:positionV relativeFrom="paragraph">
              <wp:posOffset>121285</wp:posOffset>
            </wp:positionV>
            <wp:extent cx="5734685" cy="2647950"/>
            <wp:effectExtent l="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O2 yaprak içerisine </w:t>
      </w:r>
      <w:proofErr w:type="spellStart"/>
      <w:r w:rsidRPr="009A6887">
        <w:rPr>
          <w:rFonts w:ascii="Itim" w:hAnsi="Itim" w:cs="Itim"/>
          <w:sz w:val="28"/>
          <w:szCs w:val="28"/>
        </w:rPr>
        <w:t>stomadan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difüzyonla girer. CO2’de aynı şekilde </w:t>
      </w:r>
      <w:proofErr w:type="spellStart"/>
      <w:r w:rsidRPr="009A6887">
        <w:rPr>
          <w:rFonts w:ascii="Itim" w:hAnsi="Itim" w:cs="Itim"/>
          <w:sz w:val="28"/>
          <w:szCs w:val="28"/>
        </w:rPr>
        <w:t>stomadan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dışarı çıkar. </w:t>
      </w:r>
    </w:p>
    <w:p w14:paraId="2B2C401A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Ayrıca </w:t>
      </w:r>
      <w:proofErr w:type="spellStart"/>
      <w:r w:rsidRPr="009A6887">
        <w:rPr>
          <w:rFonts w:ascii="Itim" w:hAnsi="Itim" w:cs="Itim"/>
          <w:sz w:val="28"/>
          <w:szCs w:val="28"/>
        </w:rPr>
        <w:t>stoma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, terlemeyle su kaybına neden olarak </w:t>
      </w:r>
      <w:r w:rsidRPr="00F35B41">
        <w:rPr>
          <w:rFonts w:ascii="Itim" w:hAnsi="Itim" w:cs="Itim"/>
          <w:b/>
          <w:bCs/>
          <w:sz w:val="28"/>
          <w:szCs w:val="28"/>
        </w:rPr>
        <w:t>ısı düzenlenmesi</w:t>
      </w:r>
      <w:r w:rsidRPr="009A6887">
        <w:rPr>
          <w:rFonts w:ascii="Itim" w:hAnsi="Itim" w:cs="Itim"/>
          <w:sz w:val="28"/>
          <w:szCs w:val="28"/>
        </w:rPr>
        <w:t xml:space="preserve">ni sağlar. </w:t>
      </w:r>
    </w:p>
    <w:p w14:paraId="2464F3B3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A6887">
        <w:rPr>
          <w:rFonts w:ascii="Itim" w:hAnsi="Itim" w:cs="Itim"/>
          <w:sz w:val="28"/>
          <w:szCs w:val="28"/>
        </w:rPr>
        <w:t>Stomayı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oluşturan bekçi hücreleri, genellikle böbrek şeklindedir. </w:t>
      </w:r>
    </w:p>
    <w:p w14:paraId="6A256E4A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F35B41">
        <w:rPr>
          <w:rFonts w:ascii="Itim" w:hAnsi="Itim" w:cs="Itim"/>
          <w:b/>
          <w:bCs/>
          <w:sz w:val="28"/>
          <w:szCs w:val="28"/>
        </w:rPr>
        <w:t>Hücrelerin birbirine bakan çeper bölgeleri de diğer bölgelerden daha kalındır</w:t>
      </w:r>
      <w:r>
        <w:rPr>
          <w:rFonts w:ascii="Itim" w:hAnsi="Itim" w:cs="Itim"/>
          <w:sz w:val="28"/>
          <w:szCs w:val="28"/>
        </w:rPr>
        <w:t xml:space="preserve">. </w:t>
      </w:r>
    </w:p>
    <w:p w14:paraId="6CA6BD33" w14:textId="487ABA8A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Bekçi hücreleri, </w:t>
      </w:r>
      <w:r w:rsidRPr="00F35B41">
        <w:rPr>
          <w:rFonts w:ascii="Itim" w:hAnsi="Itim" w:cs="Itim"/>
          <w:b/>
          <w:bCs/>
          <w:sz w:val="28"/>
          <w:szCs w:val="28"/>
        </w:rPr>
        <w:t>kloroplast içerir ve fotosentez yapar</w:t>
      </w:r>
      <w:r w:rsidRPr="009A6887">
        <w:rPr>
          <w:rFonts w:ascii="Itim" w:hAnsi="Itim" w:cs="Itim"/>
          <w:sz w:val="28"/>
          <w:szCs w:val="28"/>
        </w:rPr>
        <w:t>.</w:t>
      </w:r>
    </w:p>
    <w:p w14:paraId="27531FD1" w14:textId="3AF86D0B" w:rsidR="009A6887" w:rsidRDefault="009A6887" w:rsidP="009A6887">
      <w:pPr>
        <w:rPr>
          <w:rFonts w:ascii="Itim" w:hAnsi="Itim" w:cs="Itim"/>
          <w:sz w:val="28"/>
          <w:szCs w:val="28"/>
        </w:rPr>
      </w:pPr>
    </w:p>
    <w:p w14:paraId="6EF03FB1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lastRenderedPageBreak/>
        <w:t>*</w:t>
      </w:r>
      <w:r w:rsidRPr="00F35B41">
        <w:rPr>
          <w:rFonts w:ascii="Itim" w:hAnsi="Itim" w:cs="Itim"/>
          <w:b/>
          <w:bCs/>
          <w:sz w:val="28"/>
          <w:szCs w:val="28"/>
        </w:rPr>
        <w:t>Kurak ortam bitkilerinde</w:t>
      </w:r>
      <w:r w:rsidRPr="009A6887">
        <w:rPr>
          <w:rFonts w:ascii="Itim" w:hAnsi="Itim" w:cs="Itim"/>
          <w:sz w:val="28"/>
          <w:szCs w:val="28"/>
        </w:rPr>
        <w:t xml:space="preserve"> </w:t>
      </w:r>
      <w:proofErr w:type="spellStart"/>
      <w:r w:rsidRPr="009A6887">
        <w:rPr>
          <w:rFonts w:ascii="Itim" w:hAnsi="Itim" w:cs="Itim"/>
          <w:sz w:val="28"/>
          <w:szCs w:val="28"/>
        </w:rPr>
        <w:t>stomalar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az sayıda ve genellikle yaprağın alt yüzeyinde bulunur. </w:t>
      </w:r>
    </w:p>
    <w:p w14:paraId="087665C2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F35B41">
        <w:rPr>
          <w:rFonts w:ascii="Itim" w:hAnsi="Itim" w:cs="Itim"/>
          <w:b/>
          <w:bCs/>
          <w:sz w:val="28"/>
          <w:szCs w:val="28"/>
        </w:rPr>
        <w:t>Nemli ortam bitkilerinde</w:t>
      </w:r>
      <w:r w:rsidRPr="009A6887">
        <w:rPr>
          <w:rFonts w:ascii="Itim" w:hAnsi="Itim" w:cs="Itim"/>
          <w:sz w:val="28"/>
          <w:szCs w:val="28"/>
        </w:rPr>
        <w:t xml:space="preserve"> </w:t>
      </w:r>
      <w:proofErr w:type="spellStart"/>
      <w:r w:rsidRPr="009A6887">
        <w:rPr>
          <w:rFonts w:ascii="Itim" w:hAnsi="Itim" w:cs="Itim"/>
          <w:sz w:val="28"/>
          <w:szCs w:val="28"/>
        </w:rPr>
        <w:t>stomalar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; çok sayıda ve yaprağın her iki yüzeyinde, su bitkilerinde ise </w:t>
      </w:r>
      <w:proofErr w:type="spellStart"/>
      <w:r w:rsidRPr="009A6887">
        <w:rPr>
          <w:rFonts w:ascii="Itim" w:hAnsi="Itim" w:cs="Itim"/>
          <w:sz w:val="28"/>
          <w:szCs w:val="28"/>
        </w:rPr>
        <w:t>stomalar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yaprağın üst yüzeyinde bulunur. </w:t>
      </w:r>
    </w:p>
    <w:p w14:paraId="036426BD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Su bitkilerinin </w:t>
      </w:r>
      <w:r w:rsidRPr="00F35B41">
        <w:rPr>
          <w:rFonts w:ascii="Itim" w:hAnsi="Itim" w:cs="Itim"/>
          <w:b/>
          <w:bCs/>
          <w:sz w:val="28"/>
          <w:szCs w:val="28"/>
        </w:rPr>
        <w:t xml:space="preserve">su içinde kalan kısımlarında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stoma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 bulunmaz</w:t>
      </w:r>
      <w:r w:rsidRPr="009A6887">
        <w:rPr>
          <w:rFonts w:ascii="Itim" w:hAnsi="Itim" w:cs="Itim"/>
          <w:sz w:val="28"/>
          <w:szCs w:val="28"/>
        </w:rPr>
        <w:t xml:space="preserve">. </w:t>
      </w:r>
    </w:p>
    <w:p w14:paraId="677C09D9" w14:textId="03B83273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Toprak altı organlarda bulunan </w:t>
      </w:r>
      <w:r w:rsidRPr="00F35B41">
        <w:rPr>
          <w:rFonts w:ascii="Itim" w:hAnsi="Itim" w:cs="Itim"/>
          <w:b/>
          <w:bCs/>
          <w:sz w:val="28"/>
          <w:szCs w:val="28"/>
        </w:rPr>
        <w:t xml:space="preserve">kök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epidermisinde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 de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stoma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 bulunmaz</w:t>
      </w:r>
      <w:r w:rsidRPr="009A6887">
        <w:rPr>
          <w:rFonts w:ascii="Itim" w:hAnsi="Itim" w:cs="Itim"/>
          <w:sz w:val="28"/>
          <w:szCs w:val="28"/>
        </w:rPr>
        <w:t>.</w:t>
      </w:r>
    </w:p>
    <w:p w14:paraId="60CDAAEC" w14:textId="77777777" w:rsidR="009A6887" w:rsidRPr="003827FA" w:rsidRDefault="009A6887" w:rsidP="009A6887">
      <w:pPr>
        <w:rPr>
          <w:rFonts w:ascii="Itim" w:hAnsi="Itim" w:cs="Itim"/>
          <w:b/>
          <w:bCs/>
          <w:color w:val="385623" w:themeColor="accent6" w:themeShade="80"/>
          <w:sz w:val="32"/>
          <w:szCs w:val="32"/>
        </w:rPr>
      </w:pPr>
      <w:r w:rsidRPr="003827FA">
        <w:rPr>
          <w:rFonts w:ascii="Itim" w:hAnsi="Itim" w:cs="Itim"/>
          <w:b/>
          <w:bCs/>
          <w:color w:val="385623" w:themeColor="accent6" w:themeShade="80"/>
          <w:sz w:val="32"/>
          <w:szCs w:val="32"/>
        </w:rPr>
        <w:t>Tüyler</w:t>
      </w:r>
    </w:p>
    <w:p w14:paraId="576C04D7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Tüyler, </w:t>
      </w:r>
      <w:proofErr w:type="spellStart"/>
      <w:r w:rsidRPr="009A6887">
        <w:rPr>
          <w:rFonts w:ascii="Itim" w:hAnsi="Itim" w:cs="Itim"/>
          <w:sz w:val="28"/>
          <w:szCs w:val="28"/>
        </w:rPr>
        <w:t>epidermis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hücrelerinden dışarıya doğru uzanan çıkıntılar şeklindedir. </w:t>
      </w:r>
    </w:p>
    <w:p w14:paraId="65BA025D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F35B41">
        <w:rPr>
          <w:rFonts w:ascii="Itim" w:hAnsi="Itim" w:cs="Itim"/>
          <w:b/>
          <w:bCs/>
          <w:sz w:val="28"/>
          <w:szCs w:val="28"/>
        </w:rPr>
        <w:t>Tüy hücreleri</w:t>
      </w:r>
      <w:r w:rsidRPr="009A6887">
        <w:rPr>
          <w:rFonts w:ascii="Itim" w:hAnsi="Itim" w:cs="Itim"/>
          <w:sz w:val="28"/>
          <w:szCs w:val="28"/>
        </w:rPr>
        <w:t xml:space="preserve">, </w:t>
      </w:r>
      <w:proofErr w:type="spellStart"/>
      <w:r w:rsidRPr="009A6887">
        <w:rPr>
          <w:rFonts w:ascii="Itim" w:hAnsi="Itim" w:cs="Itim"/>
          <w:sz w:val="28"/>
          <w:szCs w:val="28"/>
        </w:rPr>
        <w:t>epidermis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hücreleri gibi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kloroplastsızdır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. </w:t>
      </w:r>
    </w:p>
    <w:p w14:paraId="3387B2CF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Çeşitli bitkilerde farklı görevleri olan tüylere rastlanır. </w:t>
      </w:r>
    </w:p>
    <w:p w14:paraId="7634754D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A6887">
        <w:rPr>
          <w:rFonts w:ascii="Itim" w:hAnsi="Itim" w:cs="Itim"/>
          <w:sz w:val="28"/>
          <w:szCs w:val="28"/>
        </w:rPr>
        <w:t>Epidermiste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yer alan tüyler; yaprakta </w:t>
      </w:r>
      <w:r w:rsidRPr="00F35B41">
        <w:rPr>
          <w:rFonts w:ascii="Itim" w:hAnsi="Itim" w:cs="Itim"/>
          <w:b/>
          <w:bCs/>
          <w:sz w:val="28"/>
          <w:szCs w:val="28"/>
        </w:rPr>
        <w:t>örtü</w:t>
      </w:r>
      <w:r w:rsidRPr="009A6887">
        <w:rPr>
          <w:rFonts w:ascii="Itim" w:hAnsi="Itim" w:cs="Itim"/>
          <w:sz w:val="28"/>
          <w:szCs w:val="28"/>
        </w:rPr>
        <w:t xml:space="preserve">, kökte </w:t>
      </w:r>
      <w:r w:rsidRPr="00F35B41">
        <w:rPr>
          <w:rFonts w:ascii="Itim" w:hAnsi="Itim" w:cs="Itim"/>
          <w:b/>
          <w:bCs/>
          <w:sz w:val="28"/>
          <w:szCs w:val="28"/>
        </w:rPr>
        <w:t>emici</w:t>
      </w:r>
      <w:r w:rsidRPr="009A6887">
        <w:rPr>
          <w:rFonts w:ascii="Itim" w:hAnsi="Itim" w:cs="Itim"/>
          <w:sz w:val="28"/>
          <w:szCs w:val="28"/>
        </w:rPr>
        <w:t xml:space="preserve">, sarmaşık gövdesinde </w:t>
      </w:r>
      <w:r w:rsidRPr="00F35B41">
        <w:rPr>
          <w:rFonts w:ascii="Itim" w:hAnsi="Itim" w:cs="Itim"/>
          <w:b/>
          <w:bCs/>
          <w:sz w:val="28"/>
          <w:szCs w:val="28"/>
        </w:rPr>
        <w:t>tutunma</w:t>
      </w:r>
      <w:r w:rsidRPr="009A6887">
        <w:rPr>
          <w:rFonts w:ascii="Itim" w:hAnsi="Itim" w:cs="Itim"/>
          <w:sz w:val="28"/>
          <w:szCs w:val="28"/>
        </w:rPr>
        <w:t xml:space="preserve">, ısırgan otu yaprağında </w:t>
      </w:r>
      <w:r w:rsidRPr="00F35B41">
        <w:rPr>
          <w:rFonts w:ascii="Itim" w:hAnsi="Itim" w:cs="Itim"/>
          <w:b/>
          <w:bCs/>
          <w:sz w:val="28"/>
          <w:szCs w:val="28"/>
        </w:rPr>
        <w:t>savunma</w:t>
      </w:r>
      <w:r w:rsidRPr="009A6887">
        <w:rPr>
          <w:rFonts w:ascii="Itim" w:hAnsi="Itim" w:cs="Itim"/>
          <w:sz w:val="28"/>
          <w:szCs w:val="28"/>
        </w:rPr>
        <w:t xml:space="preserve"> ve nane gibi bitkilerde ise </w:t>
      </w:r>
      <w:r w:rsidRPr="00F35B41">
        <w:rPr>
          <w:rFonts w:ascii="Itim" w:hAnsi="Itim" w:cs="Itim"/>
          <w:b/>
          <w:bCs/>
          <w:sz w:val="28"/>
          <w:szCs w:val="28"/>
        </w:rPr>
        <w:t>koku salgılama</w:t>
      </w:r>
      <w:r w:rsidRPr="009A6887">
        <w:rPr>
          <w:rFonts w:ascii="Itim" w:hAnsi="Itim" w:cs="Itim"/>
          <w:sz w:val="28"/>
          <w:szCs w:val="28"/>
        </w:rPr>
        <w:t xml:space="preserve"> gibi çeşitli görevleri yerine getirir. </w:t>
      </w:r>
    </w:p>
    <w:p w14:paraId="4D230AA8" w14:textId="558510DE" w:rsidR="009A6887" w:rsidRP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Bazı tüyler, aromatik kimyasallar salgılar. Genellikle çiçeklerde bulunan bu salgılar, </w:t>
      </w:r>
      <w:r w:rsidRPr="00F35B41">
        <w:rPr>
          <w:rFonts w:ascii="Itim" w:hAnsi="Itim" w:cs="Itim"/>
          <w:b/>
          <w:bCs/>
          <w:sz w:val="28"/>
          <w:szCs w:val="28"/>
        </w:rPr>
        <w:t>tozlaşmaya</w:t>
      </w:r>
      <w:r w:rsidRPr="009A6887">
        <w:rPr>
          <w:rFonts w:ascii="Itim" w:hAnsi="Itim" w:cs="Itim"/>
          <w:sz w:val="28"/>
          <w:szCs w:val="28"/>
        </w:rPr>
        <w:t xml:space="preserve"> yardımcı olur.</w:t>
      </w:r>
    </w:p>
    <w:p w14:paraId="2D86D4EE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F35B41">
        <w:rPr>
          <w:rFonts w:ascii="Itim" w:hAnsi="Itim" w:cs="Itim"/>
          <w:b/>
          <w:bCs/>
          <w:sz w:val="28"/>
          <w:szCs w:val="28"/>
        </w:rPr>
        <w:t>Yapraktaki örtü tüyleri</w:t>
      </w:r>
      <w:r w:rsidRPr="009A6887">
        <w:rPr>
          <w:rFonts w:ascii="Itim" w:hAnsi="Itim" w:cs="Itim"/>
          <w:sz w:val="28"/>
          <w:szCs w:val="28"/>
        </w:rPr>
        <w:t xml:space="preserve">, </w:t>
      </w:r>
      <w:proofErr w:type="spellStart"/>
      <w:r w:rsidRPr="009A6887">
        <w:rPr>
          <w:rFonts w:ascii="Itim" w:hAnsi="Itim" w:cs="Itim"/>
          <w:sz w:val="28"/>
          <w:szCs w:val="28"/>
        </w:rPr>
        <w:t>stomaları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doğrudan rüzgâr almaktan korur ve epidermisin yüzeyindeki terlemeyi azaltır. </w:t>
      </w:r>
    </w:p>
    <w:p w14:paraId="4C7427B7" w14:textId="24DBE1B5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Tüyler, oluşan su buharını tutarak kuru ve rüzgârlı havalarda </w:t>
      </w:r>
      <w:r w:rsidRPr="00F35B41">
        <w:rPr>
          <w:rFonts w:ascii="Itim" w:hAnsi="Itim" w:cs="Itim"/>
          <w:b/>
          <w:bCs/>
          <w:sz w:val="28"/>
          <w:szCs w:val="28"/>
        </w:rPr>
        <w:t>bitkinin buharlaşma yoluyla su kaybını önler</w:t>
      </w:r>
      <w:r w:rsidRPr="009A6887">
        <w:rPr>
          <w:rFonts w:ascii="Itim" w:hAnsi="Itim" w:cs="Itim"/>
          <w:sz w:val="28"/>
          <w:szCs w:val="28"/>
        </w:rPr>
        <w:t>.</w:t>
      </w:r>
    </w:p>
    <w:p w14:paraId="2E80658E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Yoğun tüy tabakası, </w:t>
      </w:r>
      <w:r w:rsidRPr="00F35B41">
        <w:rPr>
          <w:rFonts w:ascii="Itim" w:hAnsi="Itim" w:cs="Itim"/>
          <w:b/>
          <w:bCs/>
          <w:sz w:val="28"/>
          <w:szCs w:val="28"/>
        </w:rPr>
        <w:t>ışığı yansıtır ve yaprağın aşırı ısınmasını önler</w:t>
      </w:r>
      <w:r w:rsidRPr="009A6887">
        <w:rPr>
          <w:rFonts w:ascii="Itim" w:hAnsi="Itim" w:cs="Itim"/>
          <w:sz w:val="28"/>
          <w:szCs w:val="28"/>
        </w:rPr>
        <w:t xml:space="preserve">. </w:t>
      </w:r>
    </w:p>
    <w:p w14:paraId="2D66F1E6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F35B41">
        <w:rPr>
          <w:rFonts w:ascii="Itim" w:hAnsi="Itim" w:cs="Itim"/>
          <w:b/>
          <w:bCs/>
          <w:sz w:val="28"/>
          <w:szCs w:val="28"/>
        </w:rPr>
        <w:t>Böcek saldırılarını azalttığı da düşünülmektedir</w:t>
      </w:r>
      <w:r w:rsidRPr="009A6887">
        <w:rPr>
          <w:rFonts w:ascii="Itim" w:hAnsi="Itim" w:cs="Itim"/>
          <w:sz w:val="28"/>
          <w:szCs w:val="28"/>
        </w:rPr>
        <w:t xml:space="preserve">. </w:t>
      </w:r>
    </w:p>
    <w:p w14:paraId="226E9EB1" w14:textId="4ABD7D81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F35B41">
        <w:rPr>
          <w:rFonts w:ascii="Itim" w:hAnsi="Itim" w:cs="Itim"/>
          <w:b/>
          <w:bCs/>
          <w:sz w:val="28"/>
          <w:szCs w:val="28"/>
        </w:rPr>
        <w:t>Kökteki emici tüyler</w:t>
      </w:r>
      <w:r w:rsidRPr="009A6887">
        <w:rPr>
          <w:rFonts w:ascii="Itim" w:hAnsi="Itim" w:cs="Itim"/>
          <w:sz w:val="28"/>
          <w:szCs w:val="28"/>
        </w:rPr>
        <w:t>, topraktaki su ve suda çözünmüş minerallerin emilimini gerçekleştirir.</w:t>
      </w:r>
    </w:p>
    <w:p w14:paraId="62849E85" w14:textId="14C23A4C" w:rsidR="009A6887" w:rsidRDefault="009A6887" w:rsidP="009A6887">
      <w:pPr>
        <w:rPr>
          <w:rFonts w:ascii="Itim" w:hAnsi="Itim" w:cs="Itim"/>
          <w:sz w:val="28"/>
          <w:szCs w:val="28"/>
        </w:rPr>
      </w:pPr>
    </w:p>
    <w:p w14:paraId="7A433140" w14:textId="7EC55490" w:rsidR="009A6887" w:rsidRDefault="009A6887" w:rsidP="009A6887">
      <w:pPr>
        <w:rPr>
          <w:rFonts w:ascii="Itim" w:hAnsi="Itim" w:cs="Itim"/>
          <w:sz w:val="28"/>
          <w:szCs w:val="28"/>
        </w:rPr>
      </w:pPr>
    </w:p>
    <w:p w14:paraId="022D83F4" w14:textId="77777777" w:rsidR="009A6887" w:rsidRPr="003827FA" w:rsidRDefault="009A6887" w:rsidP="009A6887">
      <w:pPr>
        <w:rPr>
          <w:rFonts w:ascii="Itim" w:hAnsi="Itim" w:cs="Itim"/>
          <w:b/>
          <w:bCs/>
          <w:color w:val="385623" w:themeColor="accent6" w:themeShade="80"/>
          <w:sz w:val="32"/>
          <w:szCs w:val="32"/>
        </w:rPr>
      </w:pPr>
      <w:proofErr w:type="spellStart"/>
      <w:r w:rsidRPr="003827FA">
        <w:rPr>
          <w:rFonts w:ascii="Itim" w:hAnsi="Itim" w:cs="Itim"/>
          <w:b/>
          <w:bCs/>
          <w:color w:val="385623" w:themeColor="accent6" w:themeShade="80"/>
          <w:sz w:val="32"/>
          <w:szCs w:val="32"/>
        </w:rPr>
        <w:lastRenderedPageBreak/>
        <w:t>Hidatot</w:t>
      </w:r>
      <w:proofErr w:type="spellEnd"/>
      <w:r w:rsidRPr="003827FA">
        <w:rPr>
          <w:rFonts w:ascii="Itim" w:hAnsi="Itim" w:cs="Itim"/>
          <w:b/>
          <w:bCs/>
          <w:color w:val="385623" w:themeColor="accent6" w:themeShade="80"/>
          <w:sz w:val="32"/>
          <w:szCs w:val="32"/>
        </w:rPr>
        <w:t xml:space="preserve"> (Su Savağı)</w:t>
      </w:r>
    </w:p>
    <w:p w14:paraId="4736794A" w14:textId="2C8F2C89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A6887">
        <w:rPr>
          <w:rFonts w:ascii="Itim" w:hAnsi="Itim" w:cs="Itim"/>
          <w:sz w:val="28"/>
          <w:szCs w:val="28"/>
        </w:rPr>
        <w:t>Epidermisten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farklılaşan diğer bir yapı olan </w:t>
      </w:r>
      <w:proofErr w:type="spellStart"/>
      <w:r w:rsidRPr="009A6887">
        <w:rPr>
          <w:rFonts w:ascii="Itim" w:hAnsi="Itim" w:cs="Itim"/>
          <w:sz w:val="28"/>
          <w:szCs w:val="28"/>
        </w:rPr>
        <w:t>hidatotlar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, </w:t>
      </w:r>
      <w:r w:rsidRPr="00F35B41">
        <w:rPr>
          <w:rFonts w:ascii="Itim" w:hAnsi="Itim" w:cs="Itim"/>
          <w:b/>
          <w:bCs/>
          <w:sz w:val="28"/>
          <w:szCs w:val="28"/>
        </w:rPr>
        <w:t>yaprak uçlarında ve kenarlarında</w:t>
      </w:r>
      <w:r w:rsidRPr="009A6887">
        <w:rPr>
          <w:rFonts w:ascii="Itim" w:hAnsi="Itim" w:cs="Itim"/>
          <w:sz w:val="28"/>
          <w:szCs w:val="28"/>
        </w:rPr>
        <w:t xml:space="preserve"> bulunan açıklıklardır. </w:t>
      </w:r>
    </w:p>
    <w:p w14:paraId="7F866B29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F35B41">
        <w:rPr>
          <w:rFonts w:ascii="Itim" w:hAnsi="Itim" w:cs="Itim"/>
          <w:b/>
          <w:bCs/>
          <w:sz w:val="28"/>
          <w:szCs w:val="28"/>
        </w:rPr>
        <w:t>Atmosfer neminin fazla ve terleme hızının düşük olduğu zamanlarda</w:t>
      </w:r>
      <w:r w:rsidRPr="009A6887">
        <w:rPr>
          <w:rFonts w:ascii="Itim" w:hAnsi="Itim" w:cs="Itim"/>
          <w:sz w:val="28"/>
          <w:szCs w:val="28"/>
        </w:rPr>
        <w:t xml:space="preserve"> bitkideki fazla suyun </w:t>
      </w:r>
      <w:r w:rsidRPr="00F35B41">
        <w:rPr>
          <w:rFonts w:ascii="Itim" w:hAnsi="Itim" w:cs="Itim"/>
          <w:b/>
          <w:bCs/>
          <w:sz w:val="28"/>
          <w:szCs w:val="28"/>
        </w:rPr>
        <w:t>damlalar</w:t>
      </w:r>
      <w:r w:rsidRPr="009A6887">
        <w:rPr>
          <w:rFonts w:ascii="Itim" w:hAnsi="Itim" w:cs="Itim"/>
          <w:sz w:val="28"/>
          <w:szCs w:val="28"/>
        </w:rPr>
        <w:t xml:space="preserve"> hâlinde atılmasını sağlar. </w:t>
      </w:r>
    </w:p>
    <w:p w14:paraId="6274AB58" w14:textId="01B35C9A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A6887">
        <w:rPr>
          <w:rFonts w:ascii="Itim" w:hAnsi="Itim" w:cs="Itim"/>
          <w:sz w:val="28"/>
          <w:szCs w:val="28"/>
        </w:rPr>
        <w:t>Hidatotların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</w:t>
      </w:r>
      <w:r w:rsidRPr="00F35B41">
        <w:rPr>
          <w:rFonts w:ascii="Itim" w:hAnsi="Itim" w:cs="Itim"/>
          <w:b/>
          <w:bCs/>
          <w:sz w:val="28"/>
          <w:szCs w:val="28"/>
        </w:rPr>
        <w:t>açılıp kapanma özelliği yoktur</w:t>
      </w:r>
      <w:r w:rsidRPr="009A6887">
        <w:rPr>
          <w:rFonts w:ascii="Itim" w:hAnsi="Itim" w:cs="Itim"/>
          <w:sz w:val="28"/>
          <w:szCs w:val="28"/>
        </w:rPr>
        <w:t xml:space="preserve">. </w:t>
      </w:r>
    </w:p>
    <w:p w14:paraId="0A8773B8" w14:textId="77777777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9A6887">
        <w:rPr>
          <w:rFonts w:ascii="Itim" w:hAnsi="Itim" w:cs="Itim"/>
          <w:sz w:val="28"/>
          <w:szCs w:val="28"/>
        </w:rPr>
        <w:t>Hidatotlar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, </w:t>
      </w:r>
      <w:proofErr w:type="spellStart"/>
      <w:r w:rsidRPr="009A6887">
        <w:rPr>
          <w:rFonts w:ascii="Itim" w:hAnsi="Itim" w:cs="Itim"/>
          <w:sz w:val="28"/>
          <w:szCs w:val="28"/>
        </w:rPr>
        <w:t>ksilem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borularıyla bağlantılıdır. </w:t>
      </w:r>
    </w:p>
    <w:p w14:paraId="734A234D" w14:textId="6FD350AD" w:rsidR="009A6887" w:rsidRDefault="009A6887" w:rsidP="009A6887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9A6887">
        <w:rPr>
          <w:rFonts w:ascii="Itim" w:hAnsi="Itim" w:cs="Itim"/>
          <w:sz w:val="28"/>
          <w:szCs w:val="28"/>
        </w:rPr>
        <w:t xml:space="preserve">Ksilem boruları ile yapraklara taşınan su, terleme ile kaybedilen sudan fazla ise </w:t>
      </w:r>
      <w:proofErr w:type="spellStart"/>
      <w:r w:rsidRPr="009A6887">
        <w:rPr>
          <w:rFonts w:ascii="Itim" w:hAnsi="Itim" w:cs="Itim"/>
          <w:sz w:val="28"/>
          <w:szCs w:val="28"/>
        </w:rPr>
        <w:t>hidatotlar</w:t>
      </w:r>
      <w:proofErr w:type="spellEnd"/>
      <w:r w:rsidRPr="009A6887">
        <w:rPr>
          <w:rFonts w:ascii="Itim" w:hAnsi="Itim" w:cs="Itim"/>
          <w:sz w:val="28"/>
          <w:szCs w:val="28"/>
        </w:rPr>
        <w:t xml:space="preserve"> fazla suyu </w:t>
      </w:r>
      <w:r w:rsidRPr="00F35B41">
        <w:rPr>
          <w:rFonts w:ascii="Itim" w:hAnsi="Itim" w:cs="Itim"/>
          <w:b/>
          <w:bCs/>
          <w:sz w:val="28"/>
          <w:szCs w:val="28"/>
        </w:rPr>
        <w:t>damlama olayı (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gutasyon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>)</w:t>
      </w:r>
      <w:r w:rsidRPr="009A6887">
        <w:rPr>
          <w:rFonts w:ascii="Itim" w:hAnsi="Itim" w:cs="Itim"/>
          <w:sz w:val="28"/>
          <w:szCs w:val="28"/>
        </w:rPr>
        <w:t xml:space="preserve"> ile dışarı atar.</w:t>
      </w:r>
    </w:p>
    <w:p w14:paraId="5A958F63" w14:textId="7F1F5631" w:rsidR="003827FA" w:rsidRPr="003827FA" w:rsidRDefault="003827FA" w:rsidP="003827FA">
      <w:pPr>
        <w:rPr>
          <w:rFonts w:ascii="Itim" w:hAnsi="Itim" w:cs="Itim"/>
          <w:b/>
          <w:bCs/>
          <w:color w:val="385623" w:themeColor="accent6" w:themeShade="80"/>
          <w:sz w:val="36"/>
          <w:szCs w:val="36"/>
        </w:rPr>
      </w:pPr>
      <w:proofErr w:type="spellStart"/>
      <w:r w:rsidRPr="003827FA">
        <w:rPr>
          <w:rFonts w:ascii="Itim" w:hAnsi="Itim" w:cs="Itim"/>
          <w:b/>
          <w:bCs/>
          <w:color w:val="385623" w:themeColor="accent6" w:themeShade="80"/>
          <w:sz w:val="36"/>
          <w:szCs w:val="36"/>
        </w:rPr>
        <w:t>Periderm</w:t>
      </w:r>
      <w:proofErr w:type="spellEnd"/>
      <w:r w:rsidRPr="003827FA">
        <w:rPr>
          <w:rFonts w:ascii="Itim" w:hAnsi="Itim" w:cs="Itim"/>
          <w:b/>
          <w:bCs/>
          <w:color w:val="385623" w:themeColor="accent6" w:themeShade="80"/>
          <w:sz w:val="36"/>
          <w:szCs w:val="36"/>
        </w:rPr>
        <w:t xml:space="preserve"> (Mantar Doku)</w:t>
      </w:r>
    </w:p>
    <w:p w14:paraId="563F16A4" w14:textId="79E16ACC" w:rsidR="003827FA" w:rsidRDefault="003827FA" w:rsidP="003827FA">
      <w:pPr>
        <w:rPr>
          <w:rFonts w:ascii="Itim" w:hAnsi="Itim" w:cs="Itim"/>
          <w:sz w:val="28"/>
          <w:szCs w:val="28"/>
        </w:rPr>
      </w:pPr>
      <w:r w:rsidRPr="003827FA">
        <w:drawing>
          <wp:anchor distT="0" distB="0" distL="114300" distR="114300" simplePos="0" relativeHeight="251662336" behindDoc="0" locked="0" layoutInCell="1" allowOverlap="1" wp14:anchorId="4BD82576" wp14:editId="6A0AA6AC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5109210" cy="2743200"/>
            <wp:effectExtent l="0" t="0" r="0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92" cy="274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tim" w:hAnsi="Itim" w:cs="Itim"/>
          <w:sz w:val="28"/>
          <w:szCs w:val="28"/>
        </w:rPr>
        <w:t>*</w:t>
      </w:r>
      <w:r w:rsidRPr="003827FA">
        <w:rPr>
          <w:rFonts w:ascii="Itim" w:hAnsi="Itim" w:cs="Itim"/>
          <w:sz w:val="28"/>
          <w:szCs w:val="28"/>
        </w:rPr>
        <w:t xml:space="preserve">Odunsu bitkilerde kök ve gövdenin üzerini örten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epidermis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, enine kalınlaşma nedeniyle parçalandığında yerini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periderme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 bırakır</w:t>
      </w:r>
      <w:r w:rsidRPr="003827FA">
        <w:rPr>
          <w:rFonts w:ascii="Itim" w:hAnsi="Itim" w:cs="Itim"/>
          <w:sz w:val="28"/>
          <w:szCs w:val="28"/>
        </w:rPr>
        <w:t xml:space="preserve">. </w:t>
      </w:r>
    </w:p>
    <w:p w14:paraId="080C3FC7" w14:textId="77777777" w:rsidR="003827FA" w:rsidRDefault="003827FA" w:rsidP="003827F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Periderm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 hücreleri</w:t>
      </w:r>
      <w:r w:rsidRPr="003827FA">
        <w:rPr>
          <w:rFonts w:ascii="Itim" w:hAnsi="Itim" w:cs="Itim"/>
          <w:sz w:val="28"/>
          <w:szCs w:val="28"/>
        </w:rPr>
        <w:t xml:space="preserve">, kök ve gövdeyi dıştan sararak içteki dokuları koruyan bir yapı hâlini alır. </w:t>
      </w:r>
    </w:p>
    <w:p w14:paraId="7416BD10" w14:textId="77777777" w:rsidR="003827FA" w:rsidRDefault="003827FA" w:rsidP="003827F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3827FA">
        <w:rPr>
          <w:rFonts w:ascii="Itim" w:hAnsi="Itim" w:cs="Itim"/>
          <w:sz w:val="28"/>
          <w:szCs w:val="28"/>
        </w:rPr>
        <w:t>Peridermin</w:t>
      </w:r>
      <w:proofErr w:type="spellEnd"/>
      <w:r w:rsidRPr="003827FA">
        <w:rPr>
          <w:rFonts w:ascii="Itim" w:hAnsi="Itim" w:cs="Itim"/>
          <w:sz w:val="28"/>
          <w:szCs w:val="28"/>
        </w:rPr>
        <w:t xml:space="preserve"> dışa bakan kısmında mantar </w:t>
      </w:r>
      <w:proofErr w:type="spellStart"/>
      <w:r w:rsidRPr="003827FA">
        <w:rPr>
          <w:rFonts w:ascii="Itim" w:hAnsi="Itim" w:cs="Itim"/>
          <w:sz w:val="28"/>
          <w:szCs w:val="28"/>
        </w:rPr>
        <w:t>kambiyumunun</w:t>
      </w:r>
      <w:proofErr w:type="spellEnd"/>
      <w:r w:rsidRPr="003827FA">
        <w:rPr>
          <w:rFonts w:ascii="Itim" w:hAnsi="Itim" w:cs="Itim"/>
          <w:sz w:val="28"/>
          <w:szCs w:val="28"/>
        </w:rPr>
        <w:t xml:space="preserve"> oluşturduğu </w:t>
      </w:r>
      <w:r w:rsidRPr="00F35B41">
        <w:rPr>
          <w:rFonts w:ascii="Itim" w:hAnsi="Itim" w:cs="Itim"/>
          <w:b/>
          <w:bCs/>
          <w:sz w:val="28"/>
          <w:szCs w:val="28"/>
        </w:rPr>
        <w:t>mantar doku</w:t>
      </w:r>
      <w:r w:rsidRPr="003827FA">
        <w:rPr>
          <w:rFonts w:ascii="Itim" w:hAnsi="Itim" w:cs="Itim"/>
          <w:sz w:val="28"/>
          <w:szCs w:val="28"/>
        </w:rPr>
        <w:t xml:space="preserve"> bulunur. </w:t>
      </w:r>
    </w:p>
    <w:p w14:paraId="3D51F34F" w14:textId="2ADE79D3" w:rsidR="003827FA" w:rsidRPr="00F35B41" w:rsidRDefault="003827FA" w:rsidP="003827FA">
      <w:pPr>
        <w:rPr>
          <w:rFonts w:ascii="Itim" w:hAnsi="Itim" w:cs="Itim"/>
          <w:b/>
          <w:bCs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3827FA">
        <w:rPr>
          <w:rFonts w:ascii="Itim" w:hAnsi="Itim" w:cs="Itim"/>
          <w:sz w:val="28"/>
          <w:szCs w:val="28"/>
        </w:rPr>
        <w:t xml:space="preserve">Mantar tabaka oluşurken </w:t>
      </w:r>
      <w:proofErr w:type="spellStart"/>
      <w:r w:rsidRPr="00F35B41">
        <w:rPr>
          <w:rFonts w:ascii="Itim" w:hAnsi="Itim" w:cs="Itim"/>
          <w:b/>
          <w:bCs/>
          <w:sz w:val="28"/>
          <w:szCs w:val="28"/>
        </w:rPr>
        <w:t>periderm</w:t>
      </w:r>
      <w:proofErr w:type="spellEnd"/>
      <w:r w:rsidRPr="00F35B41">
        <w:rPr>
          <w:rFonts w:ascii="Itim" w:hAnsi="Itim" w:cs="Itim"/>
          <w:b/>
          <w:bCs/>
          <w:sz w:val="28"/>
          <w:szCs w:val="28"/>
        </w:rPr>
        <w:t xml:space="preserve"> hücreleri, canlılığını kaybeder.</w:t>
      </w:r>
    </w:p>
    <w:p w14:paraId="33F4578A" w14:textId="43BE62CF" w:rsidR="003827FA" w:rsidRDefault="003827FA" w:rsidP="003827FA">
      <w:pPr>
        <w:rPr>
          <w:rFonts w:ascii="Itim" w:hAnsi="Itim" w:cs="Itim"/>
          <w:sz w:val="28"/>
          <w:szCs w:val="28"/>
        </w:rPr>
      </w:pPr>
    </w:p>
    <w:p w14:paraId="25117C68" w14:textId="35A916A3" w:rsidR="003827FA" w:rsidRDefault="003827FA" w:rsidP="003827FA">
      <w:pPr>
        <w:rPr>
          <w:rFonts w:ascii="Itim" w:hAnsi="Itim" w:cs="Itim"/>
          <w:sz w:val="28"/>
          <w:szCs w:val="28"/>
        </w:rPr>
      </w:pPr>
    </w:p>
    <w:p w14:paraId="4D23B999" w14:textId="5E057CBE" w:rsidR="003827FA" w:rsidRDefault="003827FA" w:rsidP="003827FA">
      <w:pPr>
        <w:rPr>
          <w:rFonts w:ascii="Itim" w:hAnsi="Itim" w:cs="Itim"/>
          <w:sz w:val="28"/>
          <w:szCs w:val="28"/>
        </w:rPr>
      </w:pPr>
      <w:r w:rsidRPr="003827FA">
        <w:lastRenderedPageBreak/>
        <w:drawing>
          <wp:anchor distT="0" distB="0" distL="114300" distR="114300" simplePos="0" relativeHeight="251663360" behindDoc="0" locked="0" layoutInCell="1" allowOverlap="1" wp14:anchorId="10DDA5F7" wp14:editId="3925955D">
            <wp:simplePos x="0" y="0"/>
            <wp:positionH relativeFrom="column">
              <wp:posOffset>4661535</wp:posOffset>
            </wp:positionH>
            <wp:positionV relativeFrom="paragraph">
              <wp:posOffset>17780</wp:posOffset>
            </wp:positionV>
            <wp:extent cx="4724400" cy="3522410"/>
            <wp:effectExtent l="0" t="0" r="0" b="1905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2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tim" w:hAnsi="Itim" w:cs="Itim"/>
          <w:sz w:val="28"/>
          <w:szCs w:val="28"/>
        </w:rPr>
        <w:t>*</w:t>
      </w:r>
      <w:r w:rsidRPr="003827FA">
        <w:rPr>
          <w:rFonts w:ascii="Itim" w:hAnsi="Itim" w:cs="Itim"/>
          <w:sz w:val="28"/>
          <w:szCs w:val="28"/>
        </w:rPr>
        <w:t xml:space="preserve">Mantar doku hücrelerinin çeperlerinde </w:t>
      </w:r>
      <w:proofErr w:type="spellStart"/>
      <w:r w:rsidRPr="003827FA">
        <w:rPr>
          <w:rFonts w:ascii="Itim" w:hAnsi="Itim" w:cs="Itim"/>
          <w:sz w:val="28"/>
          <w:szCs w:val="28"/>
        </w:rPr>
        <w:t>süberin</w:t>
      </w:r>
      <w:proofErr w:type="spellEnd"/>
      <w:r w:rsidRPr="003827FA">
        <w:rPr>
          <w:rFonts w:ascii="Itim" w:hAnsi="Itim" w:cs="Itim"/>
          <w:sz w:val="28"/>
          <w:szCs w:val="28"/>
        </w:rPr>
        <w:t xml:space="preserve"> (mantar özü) biriktiğinden bu doku, </w:t>
      </w:r>
      <w:r w:rsidRPr="00F35B41">
        <w:rPr>
          <w:rFonts w:ascii="Itim" w:hAnsi="Itim" w:cs="Itim"/>
          <w:b/>
          <w:bCs/>
          <w:sz w:val="28"/>
          <w:szCs w:val="28"/>
        </w:rPr>
        <w:t>suya geçirimsiz bir tabaka hâline gelir ve bitkinin su kaybını önler</w:t>
      </w:r>
      <w:r w:rsidRPr="003827FA">
        <w:rPr>
          <w:rFonts w:ascii="Itim" w:hAnsi="Itim" w:cs="Itim"/>
          <w:sz w:val="28"/>
          <w:szCs w:val="28"/>
        </w:rPr>
        <w:t xml:space="preserve">. </w:t>
      </w:r>
    </w:p>
    <w:p w14:paraId="4C28C8F2" w14:textId="46D8923C" w:rsidR="003827FA" w:rsidRDefault="003827FA" w:rsidP="003827F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CF5155">
        <w:rPr>
          <w:rFonts w:ascii="Itim" w:hAnsi="Itim" w:cs="Itim"/>
          <w:b/>
          <w:bCs/>
          <w:sz w:val="28"/>
          <w:szCs w:val="28"/>
        </w:rPr>
        <w:t>Periderm</w:t>
      </w:r>
      <w:proofErr w:type="spellEnd"/>
      <w:r w:rsidRPr="003827FA">
        <w:rPr>
          <w:rFonts w:ascii="Itim" w:hAnsi="Itim" w:cs="Itim"/>
          <w:sz w:val="28"/>
          <w:szCs w:val="28"/>
        </w:rPr>
        <w:t xml:space="preserve">; bitkiyi sıcak, soğuk ve mekanik etkilerden korur. </w:t>
      </w:r>
    </w:p>
    <w:p w14:paraId="30EEACA6" w14:textId="0A83910F" w:rsidR="003827FA" w:rsidRDefault="003827FA" w:rsidP="003827F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3827FA">
        <w:rPr>
          <w:rFonts w:ascii="Itim" w:hAnsi="Itim" w:cs="Itim"/>
          <w:sz w:val="28"/>
          <w:szCs w:val="28"/>
        </w:rPr>
        <w:t>Periderm</w:t>
      </w:r>
      <w:proofErr w:type="spellEnd"/>
      <w:r w:rsidRPr="003827FA">
        <w:rPr>
          <w:rFonts w:ascii="Itim" w:hAnsi="Itim" w:cs="Itim"/>
          <w:sz w:val="28"/>
          <w:szCs w:val="28"/>
        </w:rPr>
        <w:t xml:space="preserve"> üzerinde </w:t>
      </w:r>
      <w:proofErr w:type="spellStart"/>
      <w:r w:rsidRPr="00CF5155">
        <w:rPr>
          <w:rFonts w:ascii="Itim" w:hAnsi="Itim" w:cs="Itim"/>
          <w:b/>
          <w:bCs/>
          <w:sz w:val="28"/>
          <w:szCs w:val="28"/>
        </w:rPr>
        <w:t>lentisel</w:t>
      </w:r>
      <w:proofErr w:type="spellEnd"/>
      <w:r w:rsidRPr="00CF5155">
        <w:rPr>
          <w:rFonts w:ascii="Itim" w:hAnsi="Itim" w:cs="Itim"/>
          <w:b/>
          <w:bCs/>
          <w:sz w:val="28"/>
          <w:szCs w:val="28"/>
        </w:rPr>
        <w:t xml:space="preserve"> (kovucuk)</w:t>
      </w:r>
      <w:r w:rsidRPr="003827FA">
        <w:rPr>
          <w:rFonts w:ascii="Itim" w:hAnsi="Itim" w:cs="Itim"/>
          <w:sz w:val="28"/>
          <w:szCs w:val="28"/>
        </w:rPr>
        <w:t xml:space="preserve"> denilen açıklıklar bulunur. </w:t>
      </w:r>
    </w:p>
    <w:p w14:paraId="7649599F" w14:textId="3A8D2671" w:rsidR="003827FA" w:rsidRDefault="003827FA" w:rsidP="003827F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proofErr w:type="spellStart"/>
      <w:r w:rsidRPr="003827FA">
        <w:rPr>
          <w:rFonts w:ascii="Itim" w:hAnsi="Itim" w:cs="Itim"/>
          <w:sz w:val="28"/>
          <w:szCs w:val="28"/>
        </w:rPr>
        <w:t>Lentiseller</w:t>
      </w:r>
      <w:proofErr w:type="spellEnd"/>
      <w:r w:rsidRPr="003827FA">
        <w:rPr>
          <w:rFonts w:ascii="Itim" w:hAnsi="Itim" w:cs="Itim"/>
          <w:sz w:val="28"/>
          <w:szCs w:val="28"/>
        </w:rPr>
        <w:t xml:space="preserve">, gövde yüzeyinde ince yarıklar veya kabartılar şeklinde bulunur. </w:t>
      </w:r>
    </w:p>
    <w:p w14:paraId="32D6323F" w14:textId="14AE756E" w:rsidR="003827FA" w:rsidRDefault="003827FA" w:rsidP="003827FA">
      <w:pPr>
        <w:rPr>
          <w:rFonts w:ascii="Itim" w:hAnsi="Itim" w:cs="Itim"/>
          <w:sz w:val="28"/>
          <w:szCs w:val="28"/>
        </w:rPr>
      </w:pPr>
      <w:r>
        <w:rPr>
          <w:rFonts w:ascii="Itim" w:hAnsi="Itim" w:cs="Itim"/>
          <w:sz w:val="28"/>
          <w:szCs w:val="28"/>
        </w:rPr>
        <w:t>*</w:t>
      </w:r>
      <w:r w:rsidRPr="003827FA">
        <w:rPr>
          <w:rFonts w:ascii="Itim" w:hAnsi="Itim" w:cs="Itim"/>
          <w:sz w:val="28"/>
          <w:szCs w:val="28"/>
        </w:rPr>
        <w:t xml:space="preserve">Gövde ve dallarda bulunan </w:t>
      </w:r>
      <w:proofErr w:type="spellStart"/>
      <w:r w:rsidRPr="003827FA">
        <w:rPr>
          <w:rFonts w:ascii="Itim" w:hAnsi="Itim" w:cs="Itim"/>
          <w:sz w:val="28"/>
          <w:szCs w:val="28"/>
        </w:rPr>
        <w:t>lentiseller</w:t>
      </w:r>
      <w:proofErr w:type="spellEnd"/>
      <w:r w:rsidRPr="003827FA">
        <w:rPr>
          <w:rFonts w:ascii="Itim" w:hAnsi="Itim" w:cs="Itim"/>
          <w:sz w:val="28"/>
          <w:szCs w:val="28"/>
        </w:rPr>
        <w:t xml:space="preserve">, dış atmosferde ve bitkinin canlı iç dokuları arasında </w:t>
      </w:r>
      <w:r w:rsidRPr="00CF5155">
        <w:rPr>
          <w:rFonts w:ascii="Itim" w:hAnsi="Itim" w:cs="Itim"/>
          <w:b/>
          <w:bCs/>
          <w:sz w:val="28"/>
          <w:szCs w:val="28"/>
        </w:rPr>
        <w:t>gaz alışverişini</w:t>
      </w:r>
      <w:r w:rsidRPr="003827FA">
        <w:rPr>
          <w:rFonts w:ascii="Itim" w:hAnsi="Itim" w:cs="Itim"/>
          <w:sz w:val="28"/>
          <w:szCs w:val="28"/>
        </w:rPr>
        <w:t xml:space="preserve"> sağlar. </w:t>
      </w:r>
      <w:r w:rsidRPr="00CF5155">
        <w:rPr>
          <w:rFonts w:ascii="Itim" w:hAnsi="Itim" w:cs="Itim"/>
          <w:b/>
          <w:bCs/>
          <w:sz w:val="28"/>
          <w:szCs w:val="28"/>
        </w:rPr>
        <w:t>Az da olsa buhar hâlinde su kaybına</w:t>
      </w:r>
      <w:r w:rsidRPr="003827FA">
        <w:rPr>
          <w:rFonts w:ascii="Itim" w:hAnsi="Itim" w:cs="Itim"/>
          <w:sz w:val="28"/>
          <w:szCs w:val="28"/>
        </w:rPr>
        <w:t xml:space="preserve"> neden olur.</w:t>
      </w:r>
    </w:p>
    <w:p w14:paraId="2CCC7412" w14:textId="77777777" w:rsidR="003827FA" w:rsidRDefault="003827FA" w:rsidP="003827FA">
      <w:pPr>
        <w:rPr>
          <w:rFonts w:ascii="Itim" w:hAnsi="Itim" w:cs="Itim"/>
          <w:sz w:val="28"/>
          <w:szCs w:val="28"/>
        </w:rPr>
      </w:pPr>
    </w:p>
    <w:p w14:paraId="34CF23C4" w14:textId="6BB6C737" w:rsidR="003827FA" w:rsidRDefault="003827FA" w:rsidP="009A6887">
      <w:pPr>
        <w:rPr>
          <w:rFonts w:ascii="Itim" w:hAnsi="Itim" w:cs="Itim"/>
          <w:sz w:val="28"/>
          <w:szCs w:val="28"/>
        </w:rPr>
      </w:pPr>
    </w:p>
    <w:p w14:paraId="222A91A0" w14:textId="20A3D880" w:rsidR="009A6887" w:rsidRDefault="009A6887" w:rsidP="009A6887">
      <w:pPr>
        <w:rPr>
          <w:rFonts w:ascii="Itim" w:hAnsi="Itim" w:cs="Itim"/>
          <w:sz w:val="28"/>
          <w:szCs w:val="28"/>
        </w:rPr>
      </w:pPr>
    </w:p>
    <w:p w14:paraId="6BC223D3" w14:textId="77777777" w:rsidR="009A6887" w:rsidRPr="00747D92" w:rsidRDefault="009A6887" w:rsidP="009A6887">
      <w:pPr>
        <w:rPr>
          <w:rFonts w:ascii="Itim" w:hAnsi="Itim" w:cs="Itim"/>
          <w:sz w:val="28"/>
          <w:szCs w:val="28"/>
        </w:rPr>
      </w:pPr>
    </w:p>
    <w:sectPr w:rsidR="009A6887" w:rsidRPr="00747D92" w:rsidSect="00E61810">
      <w:headerReference w:type="default" r:id="rId17"/>
      <w:footerReference w:type="default" r:id="rId18"/>
      <w:pgSz w:w="16838" w:h="11906" w:orient="landscape"/>
      <w:pgMar w:top="1134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AB344" w14:textId="77777777" w:rsidR="00E50E6D" w:rsidRDefault="00E50E6D" w:rsidP="006823F4">
      <w:pPr>
        <w:spacing w:after="0" w:line="240" w:lineRule="auto"/>
      </w:pPr>
      <w:r>
        <w:separator/>
      </w:r>
    </w:p>
  </w:endnote>
  <w:endnote w:type="continuationSeparator" w:id="0">
    <w:p w14:paraId="096FEE2F" w14:textId="77777777" w:rsidR="00E50E6D" w:rsidRDefault="00E50E6D" w:rsidP="00682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1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Itim">
    <w:panose1 w:val="00000500000000000000"/>
    <w:charset w:val="A2"/>
    <w:family w:val="auto"/>
    <w:pitch w:val="variable"/>
    <w:sig w:usb0="2100000F" w:usb1="00000001" w:usb2="00000000" w:usb3="00000000" w:csb0="000101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77862940"/>
      <w:docPartObj>
        <w:docPartGallery w:val="Page Numbers (Bottom of Page)"/>
        <w:docPartUnique/>
      </w:docPartObj>
    </w:sdtPr>
    <w:sdtEndPr/>
    <w:sdtContent>
      <w:p w14:paraId="31F36612" w14:textId="3F493712" w:rsidR="00DB5BD6" w:rsidRDefault="00DB5BD6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6F6979" w14:textId="77777777" w:rsidR="00DB5BD6" w:rsidRDefault="00DB5BD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130C3" w14:textId="77777777" w:rsidR="00E50E6D" w:rsidRDefault="00E50E6D" w:rsidP="006823F4">
      <w:pPr>
        <w:spacing w:after="0" w:line="240" w:lineRule="auto"/>
      </w:pPr>
      <w:r>
        <w:separator/>
      </w:r>
    </w:p>
  </w:footnote>
  <w:footnote w:type="continuationSeparator" w:id="0">
    <w:p w14:paraId="02F06128" w14:textId="77777777" w:rsidR="00E50E6D" w:rsidRDefault="00E50E6D" w:rsidP="00682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B10B9" w14:textId="77777777" w:rsidR="006823F4" w:rsidRPr="009166B9" w:rsidRDefault="006823F4">
    <w:pPr>
      <w:pStyle w:val="stBilgi"/>
      <w:rPr>
        <w:rFonts w:ascii="Itim" w:hAnsi="Itim" w:cs="Itim"/>
      </w:rPr>
    </w:pPr>
  </w:p>
  <w:p w14:paraId="5EA628F3" w14:textId="638C05C1" w:rsidR="006823F4" w:rsidRPr="009166B9" w:rsidRDefault="006823F4" w:rsidP="006823F4">
    <w:pPr>
      <w:pStyle w:val="stBilgi"/>
      <w:rPr>
        <w:rFonts w:ascii="Itim" w:hAnsi="Itim" w:cs="Itim"/>
      </w:rPr>
    </w:pPr>
    <w:r w:rsidRPr="009166B9">
      <w:rPr>
        <w:rFonts w:ascii="Itim" w:hAnsi="Itim" w:cs="Itim"/>
        <w:noProof/>
      </w:rPr>
      <w:drawing>
        <wp:inline distT="0" distB="0" distL="0" distR="0" wp14:anchorId="56440EAE" wp14:editId="0BF41A6E">
          <wp:extent cx="167640" cy="167640"/>
          <wp:effectExtent l="0" t="0" r="3810" b="3810"/>
          <wp:docPr id="20" name="Resim 20" descr="C:\Users\GETZ\Desktop\biyolojii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TZ\Desktop\biyolojii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" cy="167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66B9">
      <w:rPr>
        <w:rFonts w:ascii="Itim" w:hAnsi="Itim" w:cs="Itim"/>
      </w:rPr>
      <w:t xml:space="preserve">biyolojici.net                                                                                   </w:t>
    </w:r>
    <w:r w:rsidRPr="009166B9">
      <w:rPr>
        <w:rFonts w:ascii="Itim" w:hAnsi="Itim" w:cs="Itim"/>
        <w:noProof/>
      </w:rPr>
      <w:drawing>
        <wp:inline distT="0" distB="0" distL="0" distR="0" wp14:anchorId="23176986" wp14:editId="54380ECC">
          <wp:extent cx="251460" cy="141572"/>
          <wp:effectExtent l="0" t="0" r="0" b="0"/>
          <wp:docPr id="21" name="Resim 21" descr="Ä°lgili res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Ä°lgili res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991" cy="154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66B9">
      <w:rPr>
        <w:rFonts w:ascii="Itim" w:hAnsi="Itim" w:cs="Itim"/>
      </w:rPr>
      <w:t>youtube.com/</w:t>
    </w:r>
    <w:proofErr w:type="spellStart"/>
    <w:r w:rsidRPr="009166B9">
      <w:rPr>
        <w:rFonts w:ascii="Itim" w:hAnsi="Itim" w:cs="Itim"/>
      </w:rPr>
      <w:t>Biyolojici</w:t>
    </w:r>
    <w:proofErr w:type="spellEnd"/>
    <w:r w:rsidRPr="009166B9">
      <w:rPr>
        <w:rFonts w:ascii="Itim" w:hAnsi="Itim" w:cs="Itim"/>
      </w:rPr>
      <w:t xml:space="preserve">                                                                                          </w:t>
    </w:r>
    <w:r w:rsidRPr="009166B9">
      <w:rPr>
        <w:rFonts w:ascii="Itim" w:hAnsi="Itim" w:cs="Itim"/>
        <w:noProof/>
      </w:rPr>
      <w:drawing>
        <wp:inline distT="0" distB="0" distL="0" distR="0" wp14:anchorId="1A04E41C" wp14:editId="5563DC38">
          <wp:extent cx="152400" cy="152400"/>
          <wp:effectExtent l="0" t="0" r="0" b="0"/>
          <wp:docPr id="23" name="Resi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proofErr w:type="spellStart"/>
    <w:r w:rsidRPr="009166B9">
      <w:rPr>
        <w:rFonts w:ascii="Itim" w:hAnsi="Itim" w:cs="Itim"/>
      </w:rPr>
      <w:t>biyolojicinet</w:t>
    </w:r>
    <w:proofErr w:type="spellEnd"/>
  </w:p>
  <w:p w14:paraId="4FC007DF" w14:textId="277DE06C" w:rsidR="006823F4" w:rsidRDefault="006823F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25.5pt;height:1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♦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40AD49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2D0725BF"/>
    <w:multiLevelType w:val="hybridMultilevel"/>
    <w:tmpl w:val="76F40AC8"/>
    <w:lvl w:ilvl="0" w:tplc="717AC9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4775D"/>
    <w:multiLevelType w:val="hybridMultilevel"/>
    <w:tmpl w:val="D2A22524"/>
    <w:lvl w:ilvl="0" w:tplc="EE920C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25590"/>
    <w:multiLevelType w:val="hybridMultilevel"/>
    <w:tmpl w:val="85688CB2"/>
    <w:lvl w:ilvl="0" w:tplc="2188DA0C"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436CA"/>
    <w:multiLevelType w:val="hybridMultilevel"/>
    <w:tmpl w:val="FDB2336E"/>
    <w:lvl w:ilvl="0" w:tplc="D542E3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62801"/>
    <w:multiLevelType w:val="hybridMultilevel"/>
    <w:tmpl w:val="97CC02A0"/>
    <w:lvl w:ilvl="0" w:tplc="88BC27DC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 Emoj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6B6A24"/>
    <w:multiLevelType w:val="hybridMultilevel"/>
    <w:tmpl w:val="CCD6D7EC"/>
    <w:lvl w:ilvl="0" w:tplc="7DD6EA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93"/>
    <w:rsid w:val="00047D5C"/>
    <w:rsid w:val="000531BE"/>
    <w:rsid w:val="0005527C"/>
    <w:rsid w:val="00060045"/>
    <w:rsid w:val="00062BEB"/>
    <w:rsid w:val="000967A1"/>
    <w:rsid w:val="000A6887"/>
    <w:rsid w:val="000C1C65"/>
    <w:rsid w:val="000D333B"/>
    <w:rsid w:val="000E07EB"/>
    <w:rsid w:val="00102F01"/>
    <w:rsid w:val="00107D44"/>
    <w:rsid w:val="00157CA3"/>
    <w:rsid w:val="001810CA"/>
    <w:rsid w:val="00183671"/>
    <w:rsid w:val="00194F71"/>
    <w:rsid w:val="001952BD"/>
    <w:rsid w:val="0021120D"/>
    <w:rsid w:val="00215CCB"/>
    <w:rsid w:val="0022721E"/>
    <w:rsid w:val="0023381F"/>
    <w:rsid w:val="00246C04"/>
    <w:rsid w:val="00255280"/>
    <w:rsid w:val="00275529"/>
    <w:rsid w:val="00276360"/>
    <w:rsid w:val="00293783"/>
    <w:rsid w:val="002A7E73"/>
    <w:rsid w:val="002C177C"/>
    <w:rsid w:val="002C4EC3"/>
    <w:rsid w:val="002C7D64"/>
    <w:rsid w:val="002E0627"/>
    <w:rsid w:val="002F711A"/>
    <w:rsid w:val="003058CE"/>
    <w:rsid w:val="00316A22"/>
    <w:rsid w:val="00344695"/>
    <w:rsid w:val="003827FA"/>
    <w:rsid w:val="003A1AFD"/>
    <w:rsid w:val="003C50BC"/>
    <w:rsid w:val="003C623F"/>
    <w:rsid w:val="003C7B7A"/>
    <w:rsid w:val="003F0FBF"/>
    <w:rsid w:val="003F5328"/>
    <w:rsid w:val="00401AD9"/>
    <w:rsid w:val="00402461"/>
    <w:rsid w:val="00414705"/>
    <w:rsid w:val="00433A6E"/>
    <w:rsid w:val="00460E85"/>
    <w:rsid w:val="00492F26"/>
    <w:rsid w:val="004B7FEE"/>
    <w:rsid w:val="004C43B7"/>
    <w:rsid w:val="004C75C1"/>
    <w:rsid w:val="004E2225"/>
    <w:rsid w:val="004E686B"/>
    <w:rsid w:val="004F3D78"/>
    <w:rsid w:val="00501F8D"/>
    <w:rsid w:val="005241B4"/>
    <w:rsid w:val="00563866"/>
    <w:rsid w:val="0059730E"/>
    <w:rsid w:val="005A7EFA"/>
    <w:rsid w:val="005C40F8"/>
    <w:rsid w:val="005D20C6"/>
    <w:rsid w:val="005D7C5F"/>
    <w:rsid w:val="00601C55"/>
    <w:rsid w:val="006030A3"/>
    <w:rsid w:val="00603DBA"/>
    <w:rsid w:val="00635E9A"/>
    <w:rsid w:val="006425AD"/>
    <w:rsid w:val="00643305"/>
    <w:rsid w:val="00644A65"/>
    <w:rsid w:val="00671C84"/>
    <w:rsid w:val="006801FB"/>
    <w:rsid w:val="006823F4"/>
    <w:rsid w:val="006A7918"/>
    <w:rsid w:val="006B40F5"/>
    <w:rsid w:val="006B6963"/>
    <w:rsid w:val="006D2876"/>
    <w:rsid w:val="006E6BAA"/>
    <w:rsid w:val="00715EB9"/>
    <w:rsid w:val="00720B58"/>
    <w:rsid w:val="007219F5"/>
    <w:rsid w:val="00734F8B"/>
    <w:rsid w:val="00744C3A"/>
    <w:rsid w:val="00747D92"/>
    <w:rsid w:val="007964E7"/>
    <w:rsid w:val="007B36D0"/>
    <w:rsid w:val="007D3E7D"/>
    <w:rsid w:val="007D6CD2"/>
    <w:rsid w:val="007F157D"/>
    <w:rsid w:val="007F2772"/>
    <w:rsid w:val="00827586"/>
    <w:rsid w:val="00830E80"/>
    <w:rsid w:val="0083289B"/>
    <w:rsid w:val="00844D6D"/>
    <w:rsid w:val="0085389E"/>
    <w:rsid w:val="008623B1"/>
    <w:rsid w:val="00864004"/>
    <w:rsid w:val="008858C4"/>
    <w:rsid w:val="00892ED8"/>
    <w:rsid w:val="008A1F17"/>
    <w:rsid w:val="008A3160"/>
    <w:rsid w:val="009166B9"/>
    <w:rsid w:val="00925D78"/>
    <w:rsid w:val="009318D7"/>
    <w:rsid w:val="0093471C"/>
    <w:rsid w:val="00935266"/>
    <w:rsid w:val="00975EDE"/>
    <w:rsid w:val="0097647D"/>
    <w:rsid w:val="0097738A"/>
    <w:rsid w:val="00991CB6"/>
    <w:rsid w:val="009A171C"/>
    <w:rsid w:val="009A6887"/>
    <w:rsid w:val="009B2FF0"/>
    <w:rsid w:val="009C74A9"/>
    <w:rsid w:val="009D4F50"/>
    <w:rsid w:val="009F19C9"/>
    <w:rsid w:val="009F25E1"/>
    <w:rsid w:val="009F37B0"/>
    <w:rsid w:val="00A04333"/>
    <w:rsid w:val="00A13E00"/>
    <w:rsid w:val="00A13F91"/>
    <w:rsid w:val="00A14033"/>
    <w:rsid w:val="00A16227"/>
    <w:rsid w:val="00A2584E"/>
    <w:rsid w:val="00A3239F"/>
    <w:rsid w:val="00A710C3"/>
    <w:rsid w:val="00A746F5"/>
    <w:rsid w:val="00A82B68"/>
    <w:rsid w:val="00A83DAA"/>
    <w:rsid w:val="00A87136"/>
    <w:rsid w:val="00A92365"/>
    <w:rsid w:val="00A970F8"/>
    <w:rsid w:val="00AC4C76"/>
    <w:rsid w:val="00B15C4B"/>
    <w:rsid w:val="00B4253A"/>
    <w:rsid w:val="00B76169"/>
    <w:rsid w:val="00B80A2A"/>
    <w:rsid w:val="00BB1C9E"/>
    <w:rsid w:val="00BB3CAF"/>
    <w:rsid w:val="00BC02BC"/>
    <w:rsid w:val="00BC1EE4"/>
    <w:rsid w:val="00BC2E16"/>
    <w:rsid w:val="00BF10B8"/>
    <w:rsid w:val="00C02323"/>
    <w:rsid w:val="00C03C1D"/>
    <w:rsid w:val="00C149BA"/>
    <w:rsid w:val="00C17A10"/>
    <w:rsid w:val="00C60D6F"/>
    <w:rsid w:val="00C85091"/>
    <w:rsid w:val="00C9449F"/>
    <w:rsid w:val="00C94EE0"/>
    <w:rsid w:val="00CA1A95"/>
    <w:rsid w:val="00CC4009"/>
    <w:rsid w:val="00CE406E"/>
    <w:rsid w:val="00CF2055"/>
    <w:rsid w:val="00CF5155"/>
    <w:rsid w:val="00D437F5"/>
    <w:rsid w:val="00D46788"/>
    <w:rsid w:val="00D51E27"/>
    <w:rsid w:val="00D5594B"/>
    <w:rsid w:val="00D74398"/>
    <w:rsid w:val="00D81FCC"/>
    <w:rsid w:val="00DA12A1"/>
    <w:rsid w:val="00DA35AD"/>
    <w:rsid w:val="00DB5BD6"/>
    <w:rsid w:val="00DB64DC"/>
    <w:rsid w:val="00DD4F2A"/>
    <w:rsid w:val="00DE1993"/>
    <w:rsid w:val="00DF4C21"/>
    <w:rsid w:val="00E10F32"/>
    <w:rsid w:val="00E3642E"/>
    <w:rsid w:val="00E44870"/>
    <w:rsid w:val="00E44FA6"/>
    <w:rsid w:val="00E4614A"/>
    <w:rsid w:val="00E50E6D"/>
    <w:rsid w:val="00E538D4"/>
    <w:rsid w:val="00E57245"/>
    <w:rsid w:val="00E61810"/>
    <w:rsid w:val="00E9583A"/>
    <w:rsid w:val="00EA70AD"/>
    <w:rsid w:val="00ED6E56"/>
    <w:rsid w:val="00EE34A8"/>
    <w:rsid w:val="00EE6A4C"/>
    <w:rsid w:val="00F35B41"/>
    <w:rsid w:val="00F561DC"/>
    <w:rsid w:val="00F63241"/>
    <w:rsid w:val="00F70DF5"/>
    <w:rsid w:val="00F75137"/>
    <w:rsid w:val="00F84C18"/>
    <w:rsid w:val="00F92018"/>
    <w:rsid w:val="00F93D8F"/>
    <w:rsid w:val="00FA76D3"/>
    <w:rsid w:val="00FD1E72"/>
    <w:rsid w:val="00F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A6788"/>
  <w15:chartTrackingRefBased/>
  <w15:docId w15:val="{0668D8D4-0AF1-4B5E-8D3A-AAC15B425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C7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C7D6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82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23F4"/>
  </w:style>
  <w:style w:type="paragraph" w:styleId="AltBilgi">
    <w:name w:val="footer"/>
    <w:basedOn w:val="Normal"/>
    <w:link w:val="AltBilgiChar"/>
    <w:uiPriority w:val="99"/>
    <w:unhideWhenUsed/>
    <w:rsid w:val="00682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23F4"/>
  </w:style>
  <w:style w:type="paragraph" w:styleId="BalonMetni">
    <w:name w:val="Balloon Text"/>
    <w:basedOn w:val="Normal"/>
    <w:link w:val="BalonMetniChar"/>
    <w:uiPriority w:val="99"/>
    <w:semiHidden/>
    <w:unhideWhenUsed/>
    <w:rsid w:val="00916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66B9"/>
    <w:rPr>
      <w:rFonts w:ascii="Segoe UI" w:hAnsi="Segoe UI" w:cs="Segoe UI"/>
      <w:sz w:val="18"/>
      <w:szCs w:val="18"/>
    </w:rPr>
  </w:style>
  <w:style w:type="character" w:customStyle="1" w:styleId="Gvdemetni">
    <w:name w:val="Gövde metni_"/>
    <w:basedOn w:val="VarsaylanParagrafYazTipi"/>
    <w:link w:val="Gvdemetni0"/>
    <w:uiPriority w:val="99"/>
    <w:rsid w:val="00A746F5"/>
    <w:rPr>
      <w:rFonts w:ascii="Arial" w:hAnsi="Arial" w:cs="Arial"/>
      <w:color w:val="006BA9"/>
    </w:rPr>
  </w:style>
  <w:style w:type="paragraph" w:customStyle="1" w:styleId="Gvdemetni0">
    <w:name w:val="Gövde metni"/>
    <w:basedOn w:val="Normal"/>
    <w:link w:val="Gvdemetni"/>
    <w:uiPriority w:val="99"/>
    <w:rsid w:val="00A746F5"/>
    <w:pPr>
      <w:spacing w:after="0" w:line="240" w:lineRule="auto"/>
    </w:pPr>
    <w:rPr>
      <w:rFonts w:ascii="Arial" w:hAnsi="Arial" w:cs="Arial"/>
      <w:color w:val="006BA9"/>
    </w:rPr>
  </w:style>
  <w:style w:type="character" w:styleId="Kpr">
    <w:name w:val="Hyperlink"/>
    <w:basedOn w:val="VarsaylanParagrafYazTipi"/>
    <w:uiPriority w:val="99"/>
    <w:unhideWhenUsed/>
    <w:rsid w:val="00A82B6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A82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D5130-612D-4589-911D-30F683441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Tayfun Özer</dc:creator>
  <cp:keywords/>
  <dc:description/>
  <cp:lastModifiedBy>Tayfun Özer</cp:lastModifiedBy>
  <cp:revision>2</cp:revision>
  <cp:lastPrinted>2020-12-20T14:39:00Z</cp:lastPrinted>
  <dcterms:created xsi:type="dcterms:W3CDTF">2021-02-27T15:45:00Z</dcterms:created>
  <dcterms:modified xsi:type="dcterms:W3CDTF">2021-02-27T15:45:00Z</dcterms:modified>
</cp:coreProperties>
</file>